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AC57A" w14:textId="15C53A7A" w:rsidR="00D034CA" w:rsidRPr="003349BE" w:rsidRDefault="00D034CA" w:rsidP="00D034CA">
      <w:pPr>
        <w:ind w:left="107"/>
        <w:jc w:val="center"/>
        <w:rPr>
          <w:rFonts w:ascii="IBM Plex Sans" w:eastAsia="Verdana" w:hAnsi="IBM Plex Sans" w:cs="Verdana"/>
          <w:b/>
          <w:sz w:val="28"/>
          <w:szCs w:val="28"/>
        </w:rPr>
      </w:pPr>
      <w:r w:rsidRPr="003349BE">
        <w:rPr>
          <w:rFonts w:ascii="IBM Plex Sans" w:eastAsia="Verdana" w:hAnsi="IBM Plex Sans" w:cs="Verdana"/>
          <w:b/>
          <w:sz w:val="28"/>
          <w:szCs w:val="28"/>
        </w:rPr>
        <w:t xml:space="preserve">Kitöltési segédlet </w:t>
      </w:r>
    </w:p>
    <w:p w14:paraId="4A611C08" w14:textId="77777777" w:rsidR="00777984" w:rsidRPr="00777984" w:rsidRDefault="00777984" w:rsidP="00D034CA">
      <w:pPr>
        <w:ind w:left="107"/>
        <w:jc w:val="center"/>
        <w:rPr>
          <w:rFonts w:ascii="IBM Plex Sans" w:hAnsi="IBM Plex Sans"/>
          <w:b/>
          <w:sz w:val="36"/>
          <w:szCs w:val="31"/>
        </w:rPr>
      </w:pPr>
    </w:p>
    <w:p w14:paraId="3006B45C" w14:textId="77777777" w:rsidR="00D034CA" w:rsidRPr="00777984" w:rsidRDefault="00D034CA" w:rsidP="00D034CA">
      <w:pPr>
        <w:rPr>
          <w:rFonts w:ascii="IBM Plex Sans" w:hAnsi="IBM Plex Sans"/>
          <w:b/>
          <w:sz w:val="21"/>
          <w:szCs w:val="21"/>
        </w:rPr>
      </w:pPr>
      <w:r w:rsidRPr="00777984">
        <w:rPr>
          <w:rFonts w:ascii="IBM Plex Sans" w:eastAsia="Verdana" w:hAnsi="IBM Plex Sans" w:cs="Verdana"/>
          <w:b/>
          <w:sz w:val="21"/>
          <w:szCs w:val="21"/>
        </w:rPr>
        <w:t xml:space="preserve"> </w:t>
      </w:r>
    </w:p>
    <w:p w14:paraId="0C41FB80" w14:textId="77777777" w:rsidR="00D034CA" w:rsidRPr="00777984" w:rsidRDefault="00D034CA" w:rsidP="00D034CA">
      <w:pPr>
        <w:spacing w:after="4" w:line="270" w:lineRule="auto"/>
        <w:ind w:left="145" w:right="28" w:hanging="10"/>
        <w:jc w:val="center"/>
        <w:rPr>
          <w:rFonts w:ascii="IBM Plex Sans" w:hAnsi="IBM Plex Sans"/>
          <w:b/>
          <w:sz w:val="21"/>
          <w:szCs w:val="21"/>
        </w:rPr>
      </w:pPr>
      <w:r w:rsidRPr="00777984">
        <w:rPr>
          <w:rFonts w:ascii="IBM Plex Sans" w:eastAsia="Verdana" w:hAnsi="IBM Plex Sans" w:cs="Verdana"/>
          <w:b/>
          <w:sz w:val="21"/>
          <w:szCs w:val="21"/>
        </w:rPr>
        <w:t xml:space="preserve">az államháztartásról szóló 2011. évi CXCV. törvény 50. § (1) bekezdés c) és a nemzeti vagyonról szóló </w:t>
      </w:r>
    </w:p>
    <w:p w14:paraId="5A5A1B51" w14:textId="10271BA1" w:rsidR="00D034CA" w:rsidRPr="00777984" w:rsidRDefault="00D034CA" w:rsidP="00D034CA">
      <w:pPr>
        <w:spacing w:after="4" w:line="270" w:lineRule="auto"/>
        <w:ind w:left="145" w:right="14" w:hanging="10"/>
        <w:jc w:val="center"/>
        <w:rPr>
          <w:rFonts w:ascii="IBM Plex Sans" w:eastAsia="Verdana" w:hAnsi="IBM Plex Sans" w:cs="Verdana"/>
          <w:b/>
          <w:sz w:val="21"/>
          <w:szCs w:val="21"/>
        </w:rPr>
      </w:pPr>
      <w:r w:rsidRPr="00777984">
        <w:rPr>
          <w:rFonts w:ascii="IBM Plex Sans" w:eastAsia="Verdana" w:hAnsi="IBM Plex Sans" w:cs="Verdana"/>
          <w:b/>
          <w:sz w:val="21"/>
          <w:szCs w:val="21"/>
        </w:rPr>
        <w:t xml:space="preserve">2011. évi CXCVI. törvény 3. § (1) bekezdés 1. pontjának való megfelelésről szóló átláthatósági nyilatkozathoz </w:t>
      </w:r>
    </w:p>
    <w:p w14:paraId="475B9F24" w14:textId="77777777" w:rsidR="00B71439" w:rsidRPr="00777984" w:rsidRDefault="00B71439" w:rsidP="00D034CA">
      <w:pPr>
        <w:spacing w:after="4" w:line="270" w:lineRule="auto"/>
        <w:ind w:left="145" w:right="14" w:hanging="10"/>
        <w:jc w:val="center"/>
        <w:rPr>
          <w:rFonts w:ascii="IBM Plex Sans" w:hAnsi="IBM Plex Sans"/>
          <w:sz w:val="21"/>
          <w:szCs w:val="21"/>
        </w:rPr>
      </w:pPr>
    </w:p>
    <w:p w14:paraId="4DD6C6A5" w14:textId="77777777" w:rsidR="00D034CA" w:rsidRPr="00777984" w:rsidRDefault="00D034CA" w:rsidP="00D034CA">
      <w:pPr>
        <w:spacing w:after="60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438F8813" w14:textId="20F51600" w:rsidR="00D034CA" w:rsidRPr="00777984" w:rsidRDefault="00D034CA" w:rsidP="00D034CA">
      <w:pPr>
        <w:spacing w:after="5" w:line="271" w:lineRule="auto"/>
        <w:ind w:left="115" w:hanging="10"/>
        <w:jc w:val="both"/>
        <w:rPr>
          <w:rFonts w:ascii="IBM Plex Sans" w:eastAsia="Verdana" w:hAnsi="IBM Plex Sans" w:cs="Verdana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Egyéni vállalkozó, magánszemély, adószámmal rendelkező magánszemély, önálló vállalkozó Támogatottnak nem kell kitöltenie a nyilatkozatot. </w:t>
      </w:r>
    </w:p>
    <w:p w14:paraId="74641C76" w14:textId="5AB50E11" w:rsidR="00D034CA" w:rsidRPr="00777984" w:rsidRDefault="00D034CA" w:rsidP="00D034CA">
      <w:pPr>
        <w:spacing w:after="12"/>
        <w:rPr>
          <w:rFonts w:ascii="IBM Plex Sans" w:hAnsi="IBM Plex Sans"/>
          <w:sz w:val="21"/>
          <w:szCs w:val="21"/>
        </w:rPr>
      </w:pPr>
    </w:p>
    <w:p w14:paraId="3FA4D9B9" w14:textId="0A7D4437" w:rsidR="00D034CA" w:rsidRDefault="00D034CA" w:rsidP="00D034CA">
      <w:pPr>
        <w:spacing w:after="5" w:line="271" w:lineRule="auto"/>
        <w:ind w:left="115" w:hanging="10"/>
        <w:jc w:val="both"/>
        <w:rPr>
          <w:rFonts w:ascii="IBM Plex Sans" w:eastAsia="Verdana" w:hAnsi="IBM Plex Sans" w:cs="Verdana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A szervezet nevét kérjük a regisztráció során megadottak szerint szerepeltetni a nyilatkozaton. </w:t>
      </w:r>
    </w:p>
    <w:p w14:paraId="3241559D" w14:textId="5184476D" w:rsidR="00D034CA" w:rsidRPr="00777984" w:rsidRDefault="00D034CA" w:rsidP="00D034CA">
      <w:pPr>
        <w:spacing w:after="39"/>
        <w:rPr>
          <w:rFonts w:ascii="IBM Plex Sans" w:hAnsi="IBM Plex Sans"/>
          <w:sz w:val="21"/>
          <w:szCs w:val="21"/>
        </w:rPr>
      </w:pPr>
    </w:p>
    <w:p w14:paraId="0F7E45D9" w14:textId="77777777" w:rsidR="00D034CA" w:rsidRPr="00777984" w:rsidRDefault="00D034CA" w:rsidP="00B71439">
      <w:pPr>
        <w:spacing w:line="295" w:lineRule="auto"/>
        <w:ind w:left="12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b/>
          <w:sz w:val="21"/>
          <w:szCs w:val="21"/>
        </w:rPr>
        <w:t>A nyilatkozat három részből (I. II. és III.) áll, a támogatott szervezetnek csak a nyilatkozat reá vonatkozó részét kell kitöltenie, azaz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7A4A5930" w14:textId="77777777" w:rsidR="00D034CA" w:rsidRPr="00777984" w:rsidRDefault="00D034CA" w:rsidP="00D034CA">
      <w:pPr>
        <w:spacing w:after="20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b/>
          <w:sz w:val="21"/>
          <w:szCs w:val="21"/>
        </w:rPr>
        <w:t xml:space="preserve"> </w:t>
      </w:r>
    </w:p>
    <w:p w14:paraId="41881FDF" w14:textId="53B3AD23" w:rsidR="00D034CA" w:rsidRPr="00B14D89" w:rsidRDefault="00D034CA" w:rsidP="00881058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1" w:line="271" w:lineRule="auto"/>
        <w:ind w:hanging="72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b/>
          <w:sz w:val="21"/>
          <w:szCs w:val="21"/>
        </w:rPr>
        <w:t xml:space="preserve">pontot tölti ki: 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a költségvetési szerv, köztestület, helyi önkormányzat, nemzetiségi önkormányzat, társulás, egyházi jogi személy, olyan gazdálkodó szervezet, amelyben az állam/helyi önkormányzat külön-külön vagy együtt 100%-os részesedéssel rendelkezik, külföldi helyhatóság, külföldi állam, külföldi helyhatóság, illetve </w:t>
      </w:r>
      <w:r w:rsidR="00AC252F">
        <w:rPr>
          <w:rFonts w:asciiTheme="minorHAnsi" w:hAnsiTheme="minorHAnsi" w:cstheme="minorHAnsi"/>
          <w:sz w:val="21"/>
          <w:szCs w:val="21"/>
        </w:rPr>
        <w:t>külföldi állam</w:t>
      </w:r>
      <w:r w:rsidR="00077999">
        <w:rPr>
          <w:rFonts w:asciiTheme="minorHAnsi" w:hAnsiTheme="minorHAnsi" w:cstheme="minorHAnsi"/>
          <w:sz w:val="21"/>
          <w:szCs w:val="21"/>
        </w:rPr>
        <w:t>i</w:t>
      </w:r>
      <w:r w:rsidR="00AC252F">
        <w:rPr>
          <w:rFonts w:asciiTheme="minorHAnsi" w:hAnsiTheme="minorHAnsi" w:cstheme="minorHAnsi"/>
          <w:sz w:val="21"/>
          <w:szCs w:val="21"/>
        </w:rPr>
        <w:t xml:space="preserve"> vagy helyhatósági szerv és </w:t>
      </w:r>
      <w:r w:rsidRPr="00777984">
        <w:rPr>
          <w:rFonts w:ascii="IBM Plex Sans" w:eastAsia="Verdana" w:hAnsi="IBM Plex Sans" w:cs="Verdana"/>
          <w:sz w:val="21"/>
          <w:szCs w:val="21"/>
        </w:rPr>
        <w:t>az Európai Gazdasági</w:t>
      </w:r>
      <w:r w:rsidR="00B14D89">
        <w:rPr>
          <w:rFonts w:ascii="IBM Plex Sans" w:eastAsia="Verdana" w:hAnsi="IBM Plex Sans" w:cs="Verdana"/>
          <w:sz w:val="21"/>
          <w:szCs w:val="21"/>
        </w:rPr>
        <w:t xml:space="preserve"> </w:t>
      </w:r>
      <w:r w:rsidRPr="00B14D89">
        <w:rPr>
          <w:rFonts w:ascii="IBM Plex Sans" w:eastAsia="Verdana" w:hAnsi="IBM Plex Sans" w:cs="Verdana"/>
          <w:sz w:val="21"/>
          <w:szCs w:val="21"/>
        </w:rPr>
        <w:t xml:space="preserve">Térségről szóló megállapodásban részes állam szabályozott piacára bevezetett nyilvánosan működő részvénytársaság, </w:t>
      </w:r>
    </w:p>
    <w:p w14:paraId="1E3B8CE0" w14:textId="77777777" w:rsidR="00D034CA" w:rsidRPr="00777984" w:rsidRDefault="00D034CA" w:rsidP="00D034CA">
      <w:pPr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04BFBE23" w14:textId="4AEDF6C4" w:rsidR="00777984" w:rsidRPr="00777984" w:rsidRDefault="00D034CA" w:rsidP="0077798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9" w:line="271" w:lineRule="auto"/>
        <w:ind w:hanging="72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b/>
          <w:sz w:val="21"/>
          <w:szCs w:val="21"/>
        </w:rPr>
        <w:t xml:space="preserve">pontot tölti ki: 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az I. pont alá nem tartozó jogi személy vagy jogi személyiséggel nem rendelkező gazdálkodó szervezet, </w:t>
      </w:r>
    </w:p>
    <w:p w14:paraId="2620A3EF" w14:textId="77777777" w:rsidR="00777984" w:rsidRPr="00777984" w:rsidRDefault="00777984" w:rsidP="007779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9" w:line="271" w:lineRule="auto"/>
        <w:ind w:left="1199"/>
        <w:jc w:val="both"/>
        <w:rPr>
          <w:rFonts w:ascii="IBM Plex Sans" w:hAnsi="IBM Plex Sans"/>
          <w:sz w:val="21"/>
          <w:szCs w:val="21"/>
        </w:rPr>
      </w:pPr>
    </w:p>
    <w:p w14:paraId="7FF1DFB5" w14:textId="4D3DBC6C" w:rsidR="00D034CA" w:rsidRPr="00777984" w:rsidRDefault="00D034CA" w:rsidP="0077798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9" w:line="271" w:lineRule="auto"/>
        <w:ind w:hanging="72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b/>
          <w:sz w:val="21"/>
          <w:szCs w:val="21"/>
        </w:rPr>
        <w:t xml:space="preserve">pontot tölti ki: 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a civil szervezet és vízitársulat. </w:t>
      </w:r>
    </w:p>
    <w:p w14:paraId="7D203071" w14:textId="77777777" w:rsidR="00D034CA" w:rsidRPr="00777984" w:rsidRDefault="00D034CA" w:rsidP="00D034CA">
      <w:pPr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56EF4B79" w14:textId="77777777" w:rsidR="00D034CA" w:rsidRPr="00771298" w:rsidRDefault="00D034CA" w:rsidP="00D034C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671" w:hanging="566"/>
        <w:jc w:val="both"/>
        <w:rPr>
          <w:rFonts w:ascii="IBM Plex Sans" w:hAnsi="IBM Plex Sans"/>
          <w:sz w:val="28"/>
          <w:szCs w:val="27"/>
        </w:rPr>
      </w:pPr>
      <w:r w:rsidRPr="00771298">
        <w:rPr>
          <w:rFonts w:ascii="IBM Plex Sans" w:eastAsia="Verdana" w:hAnsi="IBM Plex Sans" w:cs="Verdana"/>
          <w:b/>
          <w:i/>
          <w:sz w:val="28"/>
          <w:szCs w:val="28"/>
        </w:rPr>
        <w:t>pont kitöltéséhez:</w:t>
      </w:r>
      <w:r w:rsidRPr="00771298">
        <w:rPr>
          <w:rFonts w:ascii="IBM Plex Sans" w:eastAsia="Verdana" w:hAnsi="IBM Plex Sans" w:cs="Verdana"/>
          <w:sz w:val="28"/>
          <w:szCs w:val="28"/>
        </w:rPr>
        <w:t xml:space="preserve"> </w:t>
      </w:r>
    </w:p>
    <w:p w14:paraId="352F3481" w14:textId="77777777" w:rsidR="00D034CA" w:rsidRPr="00777984" w:rsidRDefault="00D034CA" w:rsidP="00D034CA">
      <w:pPr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b/>
          <w:i/>
          <w:sz w:val="21"/>
          <w:szCs w:val="21"/>
        </w:rPr>
        <w:t xml:space="preserve"> </w:t>
      </w:r>
    </w:p>
    <w:p w14:paraId="6EFE00A4" w14:textId="31A2D219" w:rsidR="00D034CA" w:rsidRPr="00777984" w:rsidRDefault="00D034CA" w:rsidP="00D034CA">
      <w:pPr>
        <w:spacing w:after="5" w:line="271" w:lineRule="auto"/>
        <w:ind w:left="115" w:hanging="10"/>
        <w:jc w:val="both"/>
        <w:rPr>
          <w:rFonts w:ascii="IBM Plex Sans" w:eastAsia="Verdana" w:hAnsi="IBM Plex Sans" w:cs="Verdana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Az I. a)- f) és a h) pontok kitöltése csak a magyarországi szervezetekre vonatkozik. </w:t>
      </w:r>
    </w:p>
    <w:p w14:paraId="216B943B" w14:textId="228488E4" w:rsidR="00D034CA" w:rsidRPr="00777984" w:rsidRDefault="00D034CA" w:rsidP="00D034CA">
      <w:pPr>
        <w:rPr>
          <w:rFonts w:ascii="IBM Plex Sans" w:hAnsi="IBM Plex Sans"/>
          <w:sz w:val="21"/>
          <w:szCs w:val="21"/>
        </w:rPr>
      </w:pPr>
    </w:p>
    <w:p w14:paraId="372270A1" w14:textId="77777777" w:rsidR="00D034CA" w:rsidRPr="00771298" w:rsidRDefault="00D034CA" w:rsidP="00D034C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671" w:hanging="566"/>
        <w:jc w:val="both"/>
        <w:rPr>
          <w:rFonts w:ascii="IBM Plex Sans" w:hAnsi="IBM Plex Sans"/>
          <w:sz w:val="28"/>
          <w:szCs w:val="27"/>
        </w:rPr>
      </w:pPr>
      <w:r w:rsidRPr="00771298">
        <w:rPr>
          <w:rFonts w:ascii="IBM Plex Sans" w:eastAsia="Verdana" w:hAnsi="IBM Plex Sans" w:cs="Verdana"/>
          <w:b/>
          <w:i/>
          <w:sz w:val="28"/>
          <w:szCs w:val="28"/>
        </w:rPr>
        <w:t>pont kitöltéséhez:</w:t>
      </w:r>
      <w:r w:rsidRPr="00771298">
        <w:rPr>
          <w:rFonts w:ascii="IBM Plex Sans" w:eastAsia="Verdana" w:hAnsi="IBM Plex Sans" w:cs="Verdana"/>
          <w:sz w:val="28"/>
          <w:szCs w:val="28"/>
        </w:rPr>
        <w:t xml:space="preserve"> </w:t>
      </w:r>
    </w:p>
    <w:p w14:paraId="3F47981F" w14:textId="77777777" w:rsidR="00D034CA" w:rsidRPr="00777984" w:rsidRDefault="00D034CA" w:rsidP="00D034CA">
      <w:pPr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b/>
          <w:i/>
          <w:sz w:val="21"/>
          <w:szCs w:val="21"/>
        </w:rPr>
        <w:t xml:space="preserve"> </w:t>
      </w:r>
    </w:p>
    <w:p w14:paraId="38A3A99D" w14:textId="4D2D1DFD" w:rsidR="00D034CA" w:rsidRPr="00777984" w:rsidRDefault="00D034CA" w:rsidP="00D034CA">
      <w:pPr>
        <w:spacing w:after="5" w:line="271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A II/1- II/3. pontok a Támogatottra, a II/4. pont a Támogatott nem természetes személy tulajdonosaira vonatkozik. </w:t>
      </w:r>
    </w:p>
    <w:p w14:paraId="79AEC965" w14:textId="77777777" w:rsidR="00D034CA" w:rsidRPr="00777984" w:rsidRDefault="00D034CA" w:rsidP="00D034CA">
      <w:pPr>
        <w:spacing w:after="24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lastRenderedPageBreak/>
        <w:t xml:space="preserve"> </w:t>
      </w:r>
    </w:p>
    <w:p w14:paraId="41710DF8" w14:textId="154C0393" w:rsidR="00D034CA" w:rsidRPr="00777984" w:rsidRDefault="00D034CA" w:rsidP="00ED6B20">
      <w:pPr>
        <w:spacing w:after="5" w:line="271" w:lineRule="auto"/>
        <w:ind w:left="709" w:hanging="567"/>
        <w:jc w:val="both"/>
        <w:rPr>
          <w:rFonts w:ascii="IBM Plex Sans" w:hAnsi="IBM Plex Sans"/>
          <w:sz w:val="21"/>
          <w:szCs w:val="21"/>
        </w:rPr>
      </w:pPr>
      <w:r w:rsidRPr="00106CBC">
        <w:rPr>
          <w:rFonts w:ascii="IBM Plex Sans" w:eastAsia="Verdana" w:hAnsi="IBM Plex Sans" w:cs="Verdana"/>
          <w:b/>
          <w:bCs/>
          <w:sz w:val="21"/>
          <w:szCs w:val="21"/>
        </w:rPr>
        <w:t>II/1.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A II/1.  pont bevezető bekezdésébe értelemszerűen a nyilatkozatot aláíró személy, valamint a Támogatott neve és adatai kerülnek rögzítésre. </w:t>
      </w:r>
    </w:p>
    <w:p w14:paraId="2931BAB0" w14:textId="77777777" w:rsidR="00D034CA" w:rsidRPr="00777984" w:rsidRDefault="00D034CA" w:rsidP="00D034CA">
      <w:pPr>
        <w:spacing w:after="12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73D3B25F" w14:textId="2031D866" w:rsidR="00D034CA" w:rsidRPr="00777984" w:rsidRDefault="00D034CA" w:rsidP="00615D48">
      <w:pPr>
        <w:spacing w:after="5" w:line="271" w:lineRule="auto"/>
        <w:ind w:left="851" w:hanging="284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aa) Lásd II/2. pont. </w:t>
      </w:r>
    </w:p>
    <w:p w14:paraId="1B6EEECF" w14:textId="77777777" w:rsidR="00D034CA" w:rsidRPr="00777984" w:rsidRDefault="00D034CA" w:rsidP="00615D48">
      <w:pPr>
        <w:spacing w:after="24"/>
        <w:ind w:left="851" w:hanging="284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09CC3E44" w14:textId="77777777" w:rsidR="00D034CA" w:rsidRPr="00777984" w:rsidRDefault="00D034CA" w:rsidP="00615D48">
      <w:pPr>
        <w:spacing w:after="5" w:line="271" w:lineRule="auto"/>
        <w:ind w:left="851" w:hanging="284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ab) Amennyiben a Támogatott adóilletősége Magyarországon van, alá kell húznia az „Európai Unió tagállamában” részt, az ország megnevezésénél pedig Magyarországot kell beírni. </w:t>
      </w:r>
    </w:p>
    <w:p w14:paraId="7B7D599E" w14:textId="77777777" w:rsidR="00D034CA" w:rsidRPr="00777984" w:rsidRDefault="00D034CA" w:rsidP="00615D48">
      <w:pPr>
        <w:spacing w:after="14"/>
        <w:ind w:left="851" w:hanging="284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4E39773B" w14:textId="33478B29" w:rsidR="00D034CA" w:rsidRPr="00777984" w:rsidRDefault="00D034CA" w:rsidP="00615D48">
      <w:pPr>
        <w:spacing w:after="5" w:line="271" w:lineRule="auto"/>
        <w:ind w:left="851" w:hanging="284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ac) Amennyiben Támogatott székhelye Magyarországon található, úgy az ac) pont – és ez által a II/ 3. pont – nem releváns, ezt kitöltetlenül kell hagyni. </w:t>
      </w:r>
    </w:p>
    <w:p w14:paraId="0D9FE190" w14:textId="77777777" w:rsidR="00D034CA" w:rsidRPr="00777984" w:rsidRDefault="00D034CA" w:rsidP="00615D48">
      <w:pPr>
        <w:spacing w:after="12"/>
        <w:ind w:left="851" w:hanging="284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499CFD98" w14:textId="77777777" w:rsidR="00D034CA" w:rsidRPr="00777984" w:rsidRDefault="00D034CA" w:rsidP="00615D48">
      <w:pPr>
        <w:spacing w:after="4" w:line="270" w:lineRule="auto"/>
        <w:ind w:left="851" w:hanging="284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ad) Az ad) pont a Támogatott nem természetes személy tulajdonosaira vonatkozik. Lásd II./4. pont. </w:t>
      </w:r>
    </w:p>
    <w:p w14:paraId="26B99779" w14:textId="77777777" w:rsidR="00D034CA" w:rsidRPr="00777984" w:rsidRDefault="00D034CA" w:rsidP="00D034CA">
      <w:pPr>
        <w:spacing w:after="27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38F4BBF9" w14:textId="0A805EA4" w:rsidR="00D034CA" w:rsidRPr="00777984" w:rsidRDefault="00D034CA" w:rsidP="00D034CA">
      <w:pPr>
        <w:spacing w:after="5" w:line="271" w:lineRule="auto"/>
        <w:ind w:left="813" w:hanging="708"/>
        <w:jc w:val="both"/>
        <w:rPr>
          <w:rFonts w:ascii="IBM Plex Sans" w:hAnsi="IBM Plex Sans"/>
          <w:sz w:val="21"/>
          <w:szCs w:val="21"/>
        </w:rPr>
      </w:pPr>
      <w:r w:rsidRPr="00106CBC">
        <w:rPr>
          <w:rFonts w:ascii="IBM Plex Sans" w:eastAsia="Verdana" w:hAnsi="IBM Plex Sans" w:cs="Verdana"/>
          <w:b/>
          <w:bCs/>
          <w:sz w:val="21"/>
          <w:szCs w:val="21"/>
        </w:rPr>
        <w:t>II/2.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Ebben a pontban a pénzmosás és a terrorizmus finanszírozása megelőzéséről és megakadályozásáról szóló </w:t>
      </w:r>
      <w:r w:rsidR="00CC7A37" w:rsidRPr="00696321">
        <w:rPr>
          <w:rFonts w:asciiTheme="minorHAnsi" w:hAnsiTheme="minorHAnsi" w:cstheme="minorHAnsi"/>
          <w:sz w:val="21"/>
          <w:szCs w:val="21"/>
        </w:rPr>
        <w:t>20</w:t>
      </w:r>
      <w:r w:rsidR="00CC7A37">
        <w:rPr>
          <w:rFonts w:asciiTheme="minorHAnsi" w:hAnsiTheme="minorHAnsi" w:cstheme="minorHAnsi"/>
          <w:sz w:val="21"/>
          <w:szCs w:val="21"/>
        </w:rPr>
        <w:t>1</w:t>
      </w:r>
      <w:r w:rsidR="00CC7A37" w:rsidRPr="00696321">
        <w:rPr>
          <w:rFonts w:asciiTheme="minorHAnsi" w:hAnsiTheme="minorHAnsi" w:cstheme="minorHAnsi"/>
          <w:sz w:val="21"/>
          <w:szCs w:val="21"/>
        </w:rPr>
        <w:t xml:space="preserve">7. évi </w:t>
      </w:r>
      <w:r w:rsidR="00CC7A37">
        <w:rPr>
          <w:rFonts w:asciiTheme="minorHAnsi" w:hAnsiTheme="minorHAnsi" w:cstheme="minorHAnsi"/>
          <w:sz w:val="21"/>
          <w:szCs w:val="21"/>
        </w:rPr>
        <w:t>LII</w:t>
      </w:r>
      <w:r w:rsidR="00CC7A37" w:rsidRPr="00696321">
        <w:rPr>
          <w:rFonts w:asciiTheme="minorHAnsi" w:hAnsiTheme="minorHAnsi" w:cstheme="minorHAnsi"/>
          <w:sz w:val="21"/>
          <w:szCs w:val="21"/>
        </w:rPr>
        <w:t>I. törvény</w:t>
      </w:r>
      <w:r w:rsidR="00CC7A37">
        <w:rPr>
          <w:rFonts w:asciiTheme="minorHAnsi" w:hAnsiTheme="minorHAnsi" w:cstheme="minorHAnsi"/>
          <w:sz w:val="21"/>
          <w:szCs w:val="21"/>
        </w:rPr>
        <w:t xml:space="preserve"> („Pmt.”)</w:t>
      </w:r>
      <w:r w:rsidR="00CC7A37" w:rsidRPr="00696321">
        <w:rPr>
          <w:rFonts w:asciiTheme="minorHAnsi" w:hAnsiTheme="minorHAnsi" w:cstheme="minorHAnsi"/>
          <w:sz w:val="21"/>
          <w:szCs w:val="21"/>
        </w:rPr>
        <w:t xml:space="preserve"> 3. § </w:t>
      </w:r>
      <w:r w:rsidR="00CC7A37">
        <w:rPr>
          <w:rFonts w:asciiTheme="minorHAnsi" w:hAnsiTheme="minorHAnsi" w:cstheme="minorHAnsi"/>
          <w:sz w:val="21"/>
          <w:szCs w:val="21"/>
        </w:rPr>
        <w:t>38.</w:t>
      </w:r>
      <w:r w:rsidR="00CC7A37" w:rsidRPr="00696321">
        <w:rPr>
          <w:rFonts w:asciiTheme="minorHAnsi" w:hAnsiTheme="minorHAnsi" w:cstheme="minorHAnsi"/>
          <w:sz w:val="21"/>
          <w:szCs w:val="21"/>
          <w:vertAlign w:val="superscript"/>
        </w:rPr>
        <w:t xml:space="preserve"> </w:t>
      </w:r>
      <w:r w:rsidR="00CC7A37" w:rsidRPr="00696321">
        <w:rPr>
          <w:rFonts w:asciiTheme="minorHAnsi" w:hAnsiTheme="minorHAnsi" w:cstheme="minorHAnsi"/>
          <w:sz w:val="21"/>
          <w:szCs w:val="21"/>
        </w:rPr>
        <w:t xml:space="preserve">pontja 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alapján kell megjelölni a Támogatott </w:t>
      </w:r>
      <w:r w:rsidRPr="00777984">
        <w:rPr>
          <w:rFonts w:ascii="IBM Plex Sans" w:eastAsia="Verdana" w:hAnsi="IBM Plex Sans" w:cs="Verdana"/>
          <w:b/>
          <w:sz w:val="21"/>
          <w:szCs w:val="21"/>
        </w:rPr>
        <w:t>természetes személy tényleges tulajdonosát, tulajdonosait.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1FDC1015" w14:textId="77777777" w:rsidR="00D034CA" w:rsidRPr="00777984" w:rsidRDefault="00D034CA" w:rsidP="00D034CA">
      <w:pPr>
        <w:spacing w:after="14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b/>
          <w:sz w:val="21"/>
          <w:szCs w:val="21"/>
        </w:rPr>
        <w:t xml:space="preserve"> </w:t>
      </w:r>
    </w:p>
    <w:p w14:paraId="5861BA30" w14:textId="77777777" w:rsidR="00D034CA" w:rsidRPr="00777984" w:rsidRDefault="00D034CA" w:rsidP="00D034CA">
      <w:pPr>
        <w:spacing w:after="5" w:line="271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A hivatkozott jogszabály szerint </w:t>
      </w:r>
      <w:r w:rsidRPr="00777984">
        <w:rPr>
          <w:rFonts w:ascii="IBM Plex Sans" w:eastAsia="Verdana" w:hAnsi="IBM Plex Sans" w:cs="Verdana"/>
          <w:b/>
          <w:i/>
          <w:sz w:val="21"/>
          <w:szCs w:val="21"/>
        </w:rPr>
        <w:t>tényleges tulajdonos</w:t>
      </w:r>
      <w:r w:rsidRPr="00777984">
        <w:rPr>
          <w:rFonts w:ascii="IBM Plex Sans" w:eastAsia="Verdana" w:hAnsi="IBM Plex Sans" w:cs="Verdana"/>
          <w:i/>
          <w:sz w:val="21"/>
          <w:szCs w:val="21"/>
        </w:rPr>
        <w:t>: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3830A4FF" w14:textId="77777777" w:rsidR="00D034CA" w:rsidRPr="00777984" w:rsidRDefault="00D034CA" w:rsidP="00D034CA">
      <w:pPr>
        <w:spacing w:after="11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 xml:space="preserve"> </w:t>
      </w:r>
    </w:p>
    <w:p w14:paraId="7F880829" w14:textId="68B4ADAB" w:rsidR="00193B2E" w:rsidRPr="00EC28E3" w:rsidRDefault="00D034CA" w:rsidP="00881058">
      <w:pPr>
        <w:spacing w:after="3" w:line="289" w:lineRule="auto"/>
        <w:ind w:left="115" w:hanging="10"/>
        <w:jc w:val="both"/>
        <w:rPr>
          <w:rFonts w:ascii="IBM Plex Sans" w:eastAsia="Verdana" w:hAnsi="IBM Plex Sans" w:cs="Verdana"/>
          <w:i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>„</w:t>
      </w:r>
      <w:r w:rsidR="00193B2E" w:rsidRPr="00EC28E3">
        <w:rPr>
          <w:rFonts w:ascii="IBM Plex Sans" w:eastAsia="Verdana" w:hAnsi="IBM Plex Sans" w:cs="Verdana"/>
          <w:i/>
          <w:sz w:val="21"/>
          <w:szCs w:val="21"/>
        </w:rPr>
        <w:t>a) az a természetes személy, aki jogi személyben vagy jogi személyiséggel nem rendelkező szervezetben közvetlenül vagy – a Polgári Törvénykönyvről szóló törvény (a továbbiakban: Ptk.) 8:2. § (4) bekezdésében meghatározott módon – közvetve a szavazati jogok vagy a tulajdoni hányad legalább huszonöt százalékával 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14:paraId="20AE036F" w14:textId="77777777" w:rsidR="00193B2E" w:rsidRPr="00EC28E3" w:rsidRDefault="00193B2E" w:rsidP="00881058">
      <w:pPr>
        <w:spacing w:after="3" w:line="289" w:lineRule="auto"/>
        <w:ind w:left="115" w:hanging="10"/>
        <w:jc w:val="both"/>
        <w:rPr>
          <w:rFonts w:ascii="IBM Plex Sans" w:eastAsia="Verdana" w:hAnsi="IBM Plex Sans" w:cs="Verdana"/>
          <w:i/>
          <w:sz w:val="21"/>
          <w:szCs w:val="21"/>
        </w:rPr>
      </w:pPr>
      <w:r w:rsidRPr="00EC28E3">
        <w:rPr>
          <w:rFonts w:ascii="IBM Plex Sans" w:eastAsia="Verdana" w:hAnsi="IBM Plex Sans" w:cs="Verdana"/>
          <w:i/>
          <w:sz w:val="21"/>
          <w:szCs w:val="21"/>
        </w:rPr>
        <w:t>b) az a természetes személy, aki jogi személyben vagy jogi személyiséggel nem rendelkező szervezetben – a Ptk. 8:2. § (2) bekezdésében meghatározott – meghatározó befolyással rendelkezik,</w:t>
      </w:r>
    </w:p>
    <w:p w14:paraId="4EC67A96" w14:textId="77777777" w:rsidR="00193B2E" w:rsidRPr="00EC28E3" w:rsidRDefault="00193B2E" w:rsidP="00881058">
      <w:pPr>
        <w:spacing w:after="3" w:line="289" w:lineRule="auto"/>
        <w:ind w:left="115" w:hanging="10"/>
        <w:jc w:val="both"/>
        <w:rPr>
          <w:rFonts w:ascii="IBM Plex Sans" w:eastAsia="Verdana" w:hAnsi="IBM Plex Sans" w:cs="Verdana"/>
          <w:i/>
          <w:sz w:val="21"/>
          <w:szCs w:val="21"/>
        </w:rPr>
      </w:pPr>
      <w:r w:rsidRPr="00EC28E3">
        <w:rPr>
          <w:rFonts w:ascii="IBM Plex Sans" w:eastAsia="Verdana" w:hAnsi="IBM Plex Sans" w:cs="Verdana"/>
          <w:i/>
          <w:sz w:val="21"/>
          <w:szCs w:val="21"/>
        </w:rPr>
        <w:t>c) az a természetes személy, akinek megbízásából valamely ügyletet végrehajtanak, vagy aki egyéb módon tényleges irányítást, ellenőrzést gyakorol a természetes személy ügyfél tevékenysége felett,</w:t>
      </w:r>
    </w:p>
    <w:p w14:paraId="2F59AE5A" w14:textId="767776D9" w:rsidR="00193B2E" w:rsidRPr="00EC28E3" w:rsidRDefault="00193B2E" w:rsidP="00881058">
      <w:pPr>
        <w:spacing w:after="3" w:line="289" w:lineRule="auto"/>
        <w:ind w:left="115" w:hanging="10"/>
        <w:jc w:val="both"/>
        <w:rPr>
          <w:rFonts w:ascii="IBM Plex Sans" w:eastAsia="Verdana" w:hAnsi="IBM Plex Sans" w:cs="Verdana"/>
          <w:i/>
          <w:sz w:val="21"/>
          <w:szCs w:val="21"/>
        </w:rPr>
      </w:pPr>
      <w:r w:rsidRPr="00EC28E3">
        <w:rPr>
          <w:rFonts w:ascii="IBM Plex Sans" w:eastAsia="Verdana" w:hAnsi="IBM Plex Sans" w:cs="Verdana"/>
          <w:i/>
          <w:sz w:val="21"/>
          <w:szCs w:val="21"/>
        </w:rPr>
        <w:t>d) alapítványok esetében az a természetes személy,</w:t>
      </w:r>
    </w:p>
    <w:p w14:paraId="1E826EB7" w14:textId="77777777" w:rsidR="00193B2E" w:rsidRPr="00EC28E3" w:rsidRDefault="00193B2E" w:rsidP="00881058">
      <w:pPr>
        <w:spacing w:after="3" w:line="289" w:lineRule="auto"/>
        <w:ind w:left="115" w:hanging="10"/>
        <w:jc w:val="both"/>
        <w:rPr>
          <w:rFonts w:ascii="IBM Plex Sans" w:eastAsia="Verdana" w:hAnsi="IBM Plex Sans" w:cs="Verdana"/>
          <w:i/>
          <w:sz w:val="21"/>
          <w:szCs w:val="21"/>
        </w:rPr>
      </w:pPr>
      <w:r w:rsidRPr="00EC28E3">
        <w:rPr>
          <w:rFonts w:ascii="IBM Plex Sans" w:eastAsia="Verdana" w:hAnsi="IBM Plex Sans" w:cs="Verdana"/>
          <w:i/>
          <w:sz w:val="21"/>
          <w:szCs w:val="21"/>
        </w:rPr>
        <w:t>da) aki az alapítvány vagyona legalább huszonöt százalékának a kedvezményezettje, ha a leendő kedvezményezetteket már meghatározták,</w:t>
      </w:r>
    </w:p>
    <w:p w14:paraId="0CDE28EB" w14:textId="77777777" w:rsidR="00193B2E" w:rsidRPr="00EC28E3" w:rsidRDefault="00193B2E" w:rsidP="00881058">
      <w:pPr>
        <w:spacing w:after="3" w:line="289" w:lineRule="auto"/>
        <w:ind w:left="115" w:hanging="10"/>
        <w:jc w:val="both"/>
        <w:rPr>
          <w:rFonts w:ascii="IBM Plex Sans" w:eastAsia="Verdana" w:hAnsi="IBM Plex Sans" w:cs="Verdana"/>
          <w:i/>
          <w:sz w:val="21"/>
          <w:szCs w:val="21"/>
        </w:rPr>
      </w:pPr>
      <w:r w:rsidRPr="00EC28E3">
        <w:rPr>
          <w:rFonts w:ascii="IBM Plex Sans" w:eastAsia="Verdana" w:hAnsi="IBM Plex Sans" w:cs="Verdana"/>
          <w:i/>
          <w:sz w:val="21"/>
          <w:szCs w:val="21"/>
        </w:rPr>
        <w:lastRenderedPageBreak/>
        <w:t>db) akinek érdekében az alapítványt létrehozták, illetve működtetik, ha a kedvezményezetteket még nem határozták meg,</w:t>
      </w:r>
    </w:p>
    <w:p w14:paraId="41D468F5" w14:textId="77777777" w:rsidR="00193B2E" w:rsidRPr="00EC28E3" w:rsidRDefault="00193B2E" w:rsidP="00881058">
      <w:pPr>
        <w:spacing w:after="3" w:line="289" w:lineRule="auto"/>
        <w:ind w:left="115" w:hanging="10"/>
        <w:jc w:val="both"/>
        <w:rPr>
          <w:rFonts w:ascii="IBM Plex Sans" w:eastAsia="Verdana" w:hAnsi="IBM Plex Sans" w:cs="Verdana"/>
          <w:i/>
          <w:sz w:val="21"/>
          <w:szCs w:val="21"/>
        </w:rPr>
      </w:pPr>
      <w:r w:rsidRPr="00EC28E3">
        <w:rPr>
          <w:rFonts w:ascii="IBM Plex Sans" w:eastAsia="Verdana" w:hAnsi="IBM Plex Sans" w:cs="Verdana"/>
          <w:i/>
          <w:sz w:val="21"/>
          <w:szCs w:val="21"/>
        </w:rPr>
        <w:t>dc) aki tagja az alapítvány kezelő szervének, vagy meghatározó befolyást gyakorol az alapítvány vagyonának legalább huszonöt százaléka felett, vagy</w:t>
      </w:r>
    </w:p>
    <w:p w14:paraId="0CCB5194" w14:textId="77777777" w:rsidR="00193B2E" w:rsidRPr="00EC28E3" w:rsidRDefault="00193B2E" w:rsidP="00881058">
      <w:pPr>
        <w:spacing w:after="3" w:line="289" w:lineRule="auto"/>
        <w:ind w:left="115" w:hanging="10"/>
        <w:jc w:val="both"/>
        <w:rPr>
          <w:rFonts w:ascii="IBM Plex Sans" w:eastAsia="Verdana" w:hAnsi="IBM Plex Sans" w:cs="Verdana"/>
          <w:i/>
          <w:sz w:val="21"/>
          <w:szCs w:val="21"/>
        </w:rPr>
      </w:pPr>
      <w:r w:rsidRPr="00EC28E3">
        <w:rPr>
          <w:rFonts w:ascii="IBM Plex Sans" w:eastAsia="Verdana" w:hAnsi="IBM Plex Sans" w:cs="Verdana"/>
          <w:i/>
          <w:sz w:val="21"/>
          <w:szCs w:val="21"/>
        </w:rPr>
        <w:t>dd) a da)–dc) alpontban meghatározott természetes személy hiányában aki az alapítvány képviseletében eljár,</w:t>
      </w:r>
    </w:p>
    <w:p w14:paraId="6F0554AF" w14:textId="52D44A65" w:rsidR="00193B2E" w:rsidRPr="00EC28E3" w:rsidRDefault="00193B2E" w:rsidP="00881058">
      <w:pPr>
        <w:spacing w:after="3" w:line="289" w:lineRule="auto"/>
        <w:ind w:left="115" w:hanging="10"/>
        <w:jc w:val="both"/>
        <w:rPr>
          <w:rFonts w:ascii="IBM Plex Sans" w:eastAsia="Verdana" w:hAnsi="IBM Plex Sans" w:cs="Verdana"/>
          <w:i/>
          <w:sz w:val="21"/>
          <w:szCs w:val="21"/>
        </w:rPr>
      </w:pPr>
      <w:r w:rsidRPr="00EC28E3">
        <w:rPr>
          <w:rFonts w:ascii="IBM Plex Sans" w:eastAsia="Verdana" w:hAnsi="IBM Plex Sans" w:cs="Verdana"/>
          <w:i/>
          <w:sz w:val="21"/>
          <w:szCs w:val="21"/>
        </w:rPr>
        <w:t>e bizalmi vagyonkezelési szerződés esetében az alábbi személyek:</w:t>
      </w:r>
    </w:p>
    <w:p w14:paraId="3A8EA713" w14:textId="77777777" w:rsidR="00193B2E" w:rsidRPr="00EC28E3" w:rsidRDefault="00193B2E" w:rsidP="00EC28E3">
      <w:pPr>
        <w:spacing w:after="3" w:line="289" w:lineRule="auto"/>
        <w:ind w:left="115" w:hanging="10"/>
        <w:jc w:val="both"/>
        <w:rPr>
          <w:rFonts w:ascii="IBM Plex Sans" w:eastAsia="Verdana" w:hAnsi="IBM Plex Sans" w:cs="Verdana"/>
          <w:i/>
          <w:sz w:val="21"/>
          <w:szCs w:val="21"/>
        </w:rPr>
      </w:pPr>
      <w:r w:rsidRPr="00EC28E3">
        <w:rPr>
          <w:rFonts w:ascii="IBM Plex Sans" w:eastAsia="Verdana" w:hAnsi="IBM Plex Sans" w:cs="Verdana"/>
          <w:i/>
          <w:sz w:val="21"/>
          <w:szCs w:val="21"/>
        </w:rPr>
        <w:t>ea) a vagyonrendelő(k); nem természetes személy vagyonrendelő esetén annak a) vagy b) pont szerinti tényleges tulajdonosa,</w:t>
      </w:r>
    </w:p>
    <w:p w14:paraId="0DAC5427" w14:textId="77777777" w:rsidR="00193B2E" w:rsidRPr="00EC28E3" w:rsidRDefault="00193B2E" w:rsidP="00881058">
      <w:pPr>
        <w:spacing w:after="3" w:line="289" w:lineRule="auto"/>
        <w:ind w:left="115" w:hanging="10"/>
        <w:jc w:val="both"/>
        <w:rPr>
          <w:rFonts w:ascii="IBM Plex Sans" w:eastAsia="Verdana" w:hAnsi="IBM Plex Sans" w:cs="Verdana"/>
          <w:i/>
          <w:sz w:val="21"/>
          <w:szCs w:val="21"/>
        </w:rPr>
      </w:pPr>
      <w:r w:rsidRPr="00EC28E3">
        <w:rPr>
          <w:rFonts w:ascii="IBM Plex Sans" w:eastAsia="Verdana" w:hAnsi="IBM Plex Sans" w:cs="Verdana"/>
          <w:i/>
          <w:sz w:val="21"/>
          <w:szCs w:val="21"/>
        </w:rPr>
        <w:t>eb) a vagyonkezelő(k); nem természetes személy vagyonkezelő esetén annak a) vagy b) pont szerinti tényleges tulajdonosa,</w:t>
      </w:r>
    </w:p>
    <w:p w14:paraId="27252440" w14:textId="77777777" w:rsidR="00193B2E" w:rsidRPr="00EC28E3" w:rsidRDefault="00193B2E" w:rsidP="00881058">
      <w:pPr>
        <w:spacing w:after="3" w:line="289" w:lineRule="auto"/>
        <w:ind w:left="115" w:hanging="10"/>
        <w:jc w:val="both"/>
        <w:rPr>
          <w:rFonts w:ascii="IBM Plex Sans" w:eastAsia="Verdana" w:hAnsi="IBM Plex Sans" w:cs="Verdana"/>
          <w:i/>
          <w:sz w:val="21"/>
          <w:szCs w:val="21"/>
        </w:rPr>
      </w:pPr>
      <w:r w:rsidRPr="00EC28E3">
        <w:rPr>
          <w:rFonts w:ascii="IBM Plex Sans" w:eastAsia="Verdana" w:hAnsi="IBM Plex Sans" w:cs="Verdana"/>
          <w:i/>
          <w:sz w:val="21"/>
          <w:szCs w:val="21"/>
        </w:rPr>
        <w:t>ec) a kedvezményezett vagy a kedvezményezettek csoportja; nem természetes személy kedvezményezett esetén annak a) vagy b) pont szerinti tényleges tulajdonosa,</w:t>
      </w:r>
    </w:p>
    <w:p w14:paraId="56EC7B0C" w14:textId="77777777" w:rsidR="00193B2E" w:rsidRPr="00EC28E3" w:rsidRDefault="00193B2E" w:rsidP="00881058">
      <w:pPr>
        <w:spacing w:after="3" w:line="289" w:lineRule="auto"/>
        <w:ind w:left="115" w:hanging="10"/>
        <w:jc w:val="both"/>
        <w:rPr>
          <w:rFonts w:ascii="IBM Plex Sans" w:eastAsia="Verdana" w:hAnsi="IBM Plex Sans" w:cs="Verdana"/>
          <w:i/>
          <w:sz w:val="21"/>
          <w:szCs w:val="21"/>
        </w:rPr>
      </w:pPr>
      <w:r w:rsidRPr="00EC28E3">
        <w:rPr>
          <w:rFonts w:ascii="IBM Plex Sans" w:eastAsia="Verdana" w:hAnsi="IBM Plex Sans" w:cs="Verdana"/>
          <w:i/>
          <w:sz w:val="21"/>
          <w:szCs w:val="21"/>
        </w:rPr>
        <w:t>ed) az a természetes személy, aki a kezelt vagyon felett egyéb módon ellenőrzést, irányítást gyakorol, valamint</w:t>
      </w:r>
    </w:p>
    <w:p w14:paraId="4939665B" w14:textId="77777777" w:rsidR="00193B2E" w:rsidRPr="00EC28E3" w:rsidRDefault="00193B2E" w:rsidP="00881058">
      <w:pPr>
        <w:spacing w:after="3" w:line="289" w:lineRule="auto"/>
        <w:ind w:left="115" w:hanging="10"/>
        <w:jc w:val="both"/>
        <w:rPr>
          <w:rFonts w:ascii="IBM Plex Sans" w:eastAsia="Verdana" w:hAnsi="IBM Plex Sans" w:cs="Verdana"/>
          <w:i/>
          <w:sz w:val="21"/>
          <w:szCs w:val="21"/>
        </w:rPr>
      </w:pPr>
      <w:r w:rsidRPr="00EC28E3">
        <w:rPr>
          <w:rFonts w:ascii="IBM Plex Sans" w:eastAsia="Verdana" w:hAnsi="IBM Plex Sans" w:cs="Verdana"/>
          <w:i/>
          <w:sz w:val="21"/>
          <w:szCs w:val="21"/>
        </w:rPr>
        <w:t>ee) adott esetben a vagyonkezelést ellenőrző személy(ek); nem természetes személy vagyonkezelést ellenőrző személy esetén annak a) vagy b) pont szerinti tényleges tulajdonosa, továbbá</w:t>
      </w:r>
    </w:p>
    <w:p w14:paraId="716B0F5B" w14:textId="3D84963D" w:rsidR="00D034CA" w:rsidRPr="00777984" w:rsidRDefault="00193B2E" w:rsidP="00EC28E3">
      <w:pPr>
        <w:pStyle w:val="NormlWeb"/>
        <w:spacing w:before="0" w:beforeAutospacing="0" w:after="0" w:afterAutospacing="0"/>
        <w:rPr>
          <w:rFonts w:ascii="IBM Plex Sans" w:hAnsi="IBM Plex Sans"/>
          <w:sz w:val="21"/>
          <w:szCs w:val="21"/>
        </w:rPr>
      </w:pPr>
      <w:r w:rsidRPr="00EC28E3">
        <w:rPr>
          <w:rFonts w:ascii="IBM Plex Sans" w:eastAsia="Verdana" w:hAnsi="IBM Plex Sans" w:cs="Verdana"/>
          <w:i/>
          <w:sz w:val="21"/>
          <w:szCs w:val="21"/>
        </w:rPr>
        <w:t>f) az a) és b) pontban meghatározott természetes személy hiányában a jogi személy vagy jogi személyiséggel nem rendelkező szervezet vezető tisztségviselője</w:t>
      </w:r>
      <w:r w:rsidR="00D034CA" w:rsidRPr="00777984">
        <w:rPr>
          <w:rFonts w:ascii="IBM Plex Sans" w:eastAsia="Verdana" w:hAnsi="IBM Plex Sans" w:cs="Verdana"/>
          <w:i/>
          <w:sz w:val="21"/>
          <w:szCs w:val="21"/>
        </w:rPr>
        <w:t>”</w:t>
      </w:r>
      <w:r w:rsidR="00D034CA"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33390ADF" w14:textId="77777777" w:rsidR="00D034CA" w:rsidRPr="00777984" w:rsidRDefault="00D034CA" w:rsidP="00D034CA">
      <w:pPr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 xml:space="preserve"> </w:t>
      </w:r>
    </w:p>
    <w:p w14:paraId="2E62EDBF" w14:textId="77777777" w:rsidR="00D034CA" w:rsidRPr="00777984" w:rsidRDefault="00D034CA" w:rsidP="00D034CA">
      <w:pPr>
        <w:spacing w:after="3" w:line="289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>(„Ptk. 8:2. § [Befolyás]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24477EF9" w14:textId="77777777" w:rsidR="00D034CA" w:rsidRPr="00777984" w:rsidRDefault="00D034CA" w:rsidP="00D034CA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6" w:line="289" w:lineRule="auto"/>
        <w:ind w:left="551" w:hanging="446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 xml:space="preserve">Többségi befolyás az olyan kapcsolat, amelynek révén természetes személy vagy jogi személy </w:t>
      </w:r>
    </w:p>
    <w:p w14:paraId="65DECDFA" w14:textId="77777777" w:rsidR="00D034CA" w:rsidRPr="00777984" w:rsidRDefault="00D034CA" w:rsidP="00D034CA">
      <w:pPr>
        <w:spacing w:after="3" w:line="289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>(befolyással rendelkező) egy jogi személyben a szavazatok több mint felével vagy meghatározó befolyással rendelkezik.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2F90E084" w14:textId="77777777" w:rsidR="00D034CA" w:rsidRPr="00777984" w:rsidRDefault="00D034CA" w:rsidP="00D034CA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5" w:line="289" w:lineRule="auto"/>
        <w:ind w:left="551" w:hanging="446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>A befolyással rendelkező akkor rendelkezik egy jogi személyben meghatározó befolyással, ha annak tagja vagy részvényese, és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6401E29F" w14:textId="77777777" w:rsidR="00D034CA" w:rsidRPr="00777984" w:rsidRDefault="00D034CA" w:rsidP="00B22AF4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9" w:line="289" w:lineRule="auto"/>
        <w:ind w:left="567" w:hanging="283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>jogosult e jogi személy vezető tisztségviselői vagy felügyelőbizottsága tagjai többségének megválasztására, illetve visszahívására; vagy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375FD038" w14:textId="77777777" w:rsidR="00D034CA" w:rsidRPr="00777984" w:rsidRDefault="00D034CA" w:rsidP="00B22AF4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6" w:line="289" w:lineRule="auto"/>
        <w:ind w:left="567" w:hanging="283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>a jogi személy más tagjai, illetve részvényesei a befolyással rendelkezővel kötött megállapodás alapján a befolyással rendelkezővel azonos tartalommal szavaznak, vagy a befolyással rendelkezőn keresztül gyakorolják szavazati jogukat, feltéve, hogy együtt a szavazatok több mint felével rendelkeznek.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71C3C1BE" w14:textId="77777777" w:rsidR="00D034CA" w:rsidRPr="00777984" w:rsidRDefault="00D034CA" w:rsidP="00D034C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" w:line="289" w:lineRule="auto"/>
        <w:ind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>A többségi befolyás akkor is fennáll, ha a befolyással rendelkező számára az (1)-(2) bekezdés szerinti jogosultságok közvetett befolyás útján biztosítottak.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7DEC8836" w14:textId="77777777" w:rsidR="00D034CA" w:rsidRPr="00777984" w:rsidRDefault="00D034CA" w:rsidP="00D034C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" w:line="289" w:lineRule="auto"/>
        <w:ind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 xml:space="preserve">Közvetett befolyással rendelkezik a jogi személyben az, aki a jogi személyben szavazati joggal rendelkező más jogi személyben (köztes jogi személy) befolyással bír. A közvetett befolyás </w:t>
      </w:r>
      <w:r w:rsidRPr="00777984">
        <w:rPr>
          <w:rFonts w:ascii="IBM Plex Sans" w:eastAsia="Verdana" w:hAnsi="IBM Plex Sans" w:cs="Verdana"/>
          <w:i/>
          <w:sz w:val="21"/>
          <w:szCs w:val="21"/>
        </w:rPr>
        <w:lastRenderedPageBreak/>
        <w:t>mértéke a köztes jogi személy befolyásának olyan hányada, amilyen mértékű befolyással a befolyással rendelkező a köztes jogi személyben rendelkezik. Ha a befolyással rendelkező a szavazatok felét meghaladó mértékű befolyással rendelkezik a köztes jogi személyben, akkor a köztes jogi személynek a jogi személyben fennálló befolyását teljes egészében a befolyással rendelkező közvetett befolyásaként kell figyelembe venni.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763278EC" w14:textId="77777777" w:rsidR="00D034CA" w:rsidRPr="00777984" w:rsidRDefault="00D034CA" w:rsidP="00D034C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" w:line="289" w:lineRule="auto"/>
        <w:ind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>A közeli hozzátartozók közvetlen és közvetett tulajdoni részesedését vagy szavazati jogát egybe kell számítani.”)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0955F8F0" w14:textId="77777777" w:rsidR="00D034CA" w:rsidRPr="00777984" w:rsidRDefault="00D034CA" w:rsidP="00D034CA">
      <w:pPr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 xml:space="preserve"> </w:t>
      </w:r>
    </w:p>
    <w:p w14:paraId="423BC4C3" w14:textId="77777777" w:rsidR="00D034CA" w:rsidRPr="00777984" w:rsidRDefault="00D034CA" w:rsidP="00D034CA">
      <w:pPr>
        <w:spacing w:after="35" w:line="271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Ebben a pontban azt a természetes személyt kell feltüntetni, aki legalább 25%-os részesedéssel, befolyással, vagy a Ptk. szerinti meghatározó befolyással rendelkezik, vagy akinek megbízásából valamely ügyleti megbízást végrehajtanak, vagy – ha ez nem jelölhető meg – a vezető tisztségviselőt kérjük beírni. </w:t>
      </w:r>
    </w:p>
    <w:p w14:paraId="09F841D0" w14:textId="77777777" w:rsidR="00D034CA" w:rsidRPr="00777984" w:rsidRDefault="00D034CA" w:rsidP="00D034CA">
      <w:pPr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14017B4B" w14:textId="77777777" w:rsidR="00D034CA" w:rsidRPr="00777984" w:rsidRDefault="00D034CA" w:rsidP="00D034CA">
      <w:pPr>
        <w:spacing w:after="31" w:line="271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A táblázatban szereplő „részesedés mértéke %-ban” oszlopban kérjük a tulajdoni hányad, a szavazati jog vagy a befolyás mértékére vonatkozó adatot megadni. </w:t>
      </w:r>
    </w:p>
    <w:p w14:paraId="17E39E9A" w14:textId="77777777" w:rsidR="00D034CA" w:rsidRPr="00777984" w:rsidRDefault="00D034CA" w:rsidP="00D034CA">
      <w:pPr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12482FD2" w14:textId="2D50A5DD" w:rsidR="00D034CA" w:rsidRPr="00777984" w:rsidRDefault="00D034CA" w:rsidP="00240DE9">
      <w:pPr>
        <w:spacing w:after="5" w:line="324" w:lineRule="auto"/>
        <w:ind w:left="709" w:hanging="604"/>
        <w:jc w:val="both"/>
        <w:rPr>
          <w:rFonts w:ascii="IBM Plex Sans" w:hAnsi="IBM Plex Sans"/>
          <w:sz w:val="21"/>
          <w:szCs w:val="21"/>
        </w:rPr>
      </w:pPr>
      <w:r w:rsidRPr="00106CBC">
        <w:rPr>
          <w:rFonts w:ascii="IBM Plex Sans" w:eastAsia="Verdana" w:hAnsi="IBM Plex Sans" w:cs="Verdana"/>
          <w:b/>
          <w:bCs/>
          <w:sz w:val="21"/>
          <w:szCs w:val="21"/>
        </w:rPr>
        <w:t>II/3.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Ezt a pontot  akkor  kell  kitölteni,  ha  a Támogatott nem  magyarországi  székhelyű.  Ha Támogatott magyarországi székhelyű, kérjük, ezt a pontot hagyja kitöltetlenül. </w:t>
      </w:r>
    </w:p>
    <w:p w14:paraId="765F55C4" w14:textId="77777777" w:rsidR="00D034CA" w:rsidRPr="00777984" w:rsidRDefault="00D034CA" w:rsidP="00D034CA">
      <w:pPr>
        <w:spacing w:after="24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7EA08545" w14:textId="0E2B3F79" w:rsidR="00D034CA" w:rsidRPr="00777984" w:rsidRDefault="00D034CA" w:rsidP="00D034CA">
      <w:pPr>
        <w:spacing w:after="5" w:line="271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Az </w:t>
      </w:r>
      <w:r w:rsidRPr="00777984">
        <w:rPr>
          <w:rFonts w:ascii="IBM Plex Sans" w:eastAsia="Verdana" w:hAnsi="IBM Plex Sans" w:cs="Verdana"/>
          <w:b/>
          <w:i/>
          <w:sz w:val="21"/>
          <w:szCs w:val="21"/>
        </w:rPr>
        <w:t xml:space="preserve">ellenőrzött külföldi társaság </w:t>
      </w:r>
      <w:r w:rsidRPr="00777984">
        <w:rPr>
          <w:rFonts w:ascii="IBM Plex Sans" w:eastAsia="Verdana" w:hAnsi="IBM Plex Sans" w:cs="Verdana"/>
          <w:sz w:val="21"/>
          <w:szCs w:val="21"/>
        </w:rPr>
        <w:t>fogalma a társasági adóról és az osztalékadóról szóló 1996. évi LXXXI. törvény 4. § 11. pontja szerint</w:t>
      </w:r>
      <w:r w:rsidRPr="00777984">
        <w:rPr>
          <w:rFonts w:ascii="IBM Plex Sans" w:eastAsia="Verdana" w:hAnsi="IBM Plex Sans" w:cs="Verdana"/>
          <w:b/>
          <w:sz w:val="21"/>
          <w:szCs w:val="21"/>
        </w:rPr>
        <w:t>: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6F25A38C" w14:textId="77777777" w:rsidR="00D034CA" w:rsidRPr="00777984" w:rsidRDefault="00D034CA" w:rsidP="00D034CA">
      <w:pPr>
        <w:spacing w:after="19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b/>
          <w:sz w:val="21"/>
          <w:szCs w:val="21"/>
        </w:rPr>
        <w:t xml:space="preserve"> </w:t>
      </w:r>
    </w:p>
    <w:p w14:paraId="120018E4" w14:textId="77777777" w:rsidR="00D034CA" w:rsidRPr="00777984" w:rsidRDefault="00D034CA" w:rsidP="00D034CA">
      <w:pPr>
        <w:spacing w:after="33" w:line="289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 xml:space="preserve">„az a külföldi személy, illetve az üzletvezetés helye alapján külföldi illetőségű (a továbbiakban együtt: külföldi társaság), amelyben a külföldi társaság adóéve napjainak többségében a személyi jövedelemadóról szóló törvény szerint belföldi illetőségű tényleges tulajdonos (a továbbiakban: részesedéssel rendelkező) van, valamint az a külföldi társaság, amelynek az adóévben elért bevételei többségében magyarországi forrásból származnak, bármely esetben akkor, ha a külföldi társaság által az adóévre fizetett (fizetendő), adóvisszatérítéssel csökkentett társasági adónak megfelelő adó és az adóalap  [csoportos adóalanyiság esetén a csoportszinten fizetett (fizetendő) adóvisszatérítéssel csökkentett adó és az adóalap] százalékban kifejezett hányadosa nem éri el a 10 százalékot vagy a külföldi társaság nulla vagy negatív adóalap miatt nem fizet társasági adónak megfelelő adót, bár eredménye pozitív; </w:t>
      </w:r>
      <w:r w:rsidRPr="00777984">
        <w:rPr>
          <w:rFonts w:ascii="IBM Plex Sans" w:eastAsia="Verdana" w:hAnsi="IBM Plex Sans" w:cs="Verdana"/>
          <w:b/>
          <w:i/>
          <w:sz w:val="21"/>
          <w:szCs w:val="21"/>
        </w:rPr>
        <w:t>nem kell e rendelkezést alkalmazni, ha a külföldi társaság székhelye, illetősége az Európai Unió tagállamában, az OECD tagállamában vagy olyan államban van, amellyel Magyarországnak hatályos egyezménye van  a kettős adóztatás elkerülésére és amely államban valódi gazdasági jelenléttel bír, azzal, hogy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28C78D04" w14:textId="77777777" w:rsidR="00D034CA" w:rsidRPr="00777984" w:rsidRDefault="00D034CA" w:rsidP="00D034CA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7" w:line="289" w:lineRule="auto"/>
        <w:ind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 xml:space="preserve">valódi gazdasági jelenlétnek minősül a külföldi társaság és az adott államban lévő kapcsolt vállalkozásai által együttesen saját eszközzel és munkaviszonyban foglalkoztatott munkavállalókkal végzett termelő, </w:t>
      </w:r>
    </w:p>
    <w:p w14:paraId="0A79900C" w14:textId="77777777" w:rsidR="00D034CA" w:rsidRPr="00777984" w:rsidRDefault="00D034CA" w:rsidP="00D034CA">
      <w:pPr>
        <w:spacing w:after="3" w:line="289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lastRenderedPageBreak/>
        <w:t xml:space="preserve">feldolgozó, mezőgazdasági, szolgáltató, befektetői, valamint kereskedelmi tevékenység, ha az ebből származó </w:t>
      </w:r>
      <w:r w:rsidRPr="00777984">
        <w:rPr>
          <w:rFonts w:ascii="IBM Plex Sans" w:eastAsia="Verdana" w:hAnsi="IBM Plex Sans" w:cs="Verdana"/>
          <w:b/>
          <w:i/>
          <w:sz w:val="21"/>
          <w:szCs w:val="21"/>
        </w:rPr>
        <w:t>bevételük eléri az összes bevételük legalább 50 százalékát</w:t>
      </w:r>
      <w:r w:rsidRPr="00777984">
        <w:rPr>
          <w:rFonts w:ascii="IBM Plex Sans" w:eastAsia="Verdana" w:hAnsi="IBM Plex Sans" w:cs="Verdana"/>
          <w:i/>
          <w:sz w:val="21"/>
          <w:szCs w:val="21"/>
        </w:rPr>
        <w:t>;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7497DBAC" w14:textId="77777777" w:rsidR="00D034CA" w:rsidRPr="00777984" w:rsidRDefault="00D034CA" w:rsidP="00D034CA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" w:line="289" w:lineRule="auto"/>
        <w:ind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>befektetői tevékenységnek minősül a tulajdoni részesedést jelentő tartós befektetés, a hitelviszonyt megtestesítő értékpapír megszerzése, tartása és elidegenítése, valamint az adott államban az értékpapírokra, befektetési szolgáltatásokra vonatkozó jogszabályok által szabályozott, illetve a pénzügyi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00D341FC" w14:textId="77777777" w:rsidR="00D034CA" w:rsidRPr="00777984" w:rsidRDefault="00D034CA" w:rsidP="00D034CA">
      <w:pPr>
        <w:spacing w:after="37" w:line="289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 xml:space="preserve">szolgáltatási, befektetési szolgáltatási tevékenység felügyeletét ellátó hatóság által felügyelt, illetve engedélyezett alap, társaság vagy egyéb szervezet, továbbá az adott állam illetékes hatóságának </w:t>
      </w:r>
    </w:p>
    <w:p w14:paraId="4397149F" w14:textId="77777777" w:rsidR="00D034CA" w:rsidRPr="00777984" w:rsidRDefault="00D034CA" w:rsidP="00D034CA">
      <w:pPr>
        <w:spacing w:after="3" w:line="289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>engedélyével rendelkező alapkezelő által kezelt, ugyanazon országban alapított vagy bejegyzett alap, társaság vagy egyéb szervezet befektetése, illetve tevékenysége;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15FEFAD2" w14:textId="77777777" w:rsidR="00D034CA" w:rsidRPr="00777984" w:rsidRDefault="00D034CA" w:rsidP="00D034CA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7" w:line="289" w:lineRule="auto"/>
        <w:ind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>nulla vagy negatív eredmény és adóalap esetén a külföldi állam által jogszabályban előírt társasági adónak megfelelő adó mértékének (amennyiben a külföldi állam az adóalap összegétől függően több társasági adónak megfelelő adómértéket alkalmaz, akkor a legkisebb mértéknek) kell elérnie a 10 százalékot;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71E90E2C" w14:textId="77777777" w:rsidR="00D034CA" w:rsidRPr="00777984" w:rsidRDefault="00D034CA" w:rsidP="00D034CA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7" w:line="289" w:lineRule="auto"/>
        <w:ind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>a külföldi társaság adóéve alatt a részesedéssel rendelkező adóévének utolsó napján vagy napjáig lezárult utolsó adóévet kell érteni;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14D19D8E" w14:textId="77777777" w:rsidR="00D034CA" w:rsidRPr="00777984" w:rsidRDefault="00D034CA" w:rsidP="00D034CA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" w:line="341" w:lineRule="auto"/>
        <w:ind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>e rendelkezéseket önállóan alkalmazni kell a külföldi társaság székhelyétől, illetőségétől eltérő államban lévő telephelyére is;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489615E5" w14:textId="77777777" w:rsidR="00D034CA" w:rsidRPr="00777984" w:rsidRDefault="00D034CA" w:rsidP="00D034CA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" w:line="289" w:lineRule="auto"/>
        <w:ind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>e rendelkezés alkalmazásában tényleges tulajdonosnak minősül az a magánszemély, aki a külföldi társaságban közvetlenül vagy közvetve a szavazati jogok vagy a tulajdoni hányad legalább tíz százalékával vagy - a Polgári Törvénykönyv (a továbbiakban: Ptk.) rendelkezéseinek megfelelő alkalmazásával - meghatározó befolyással rendelkezik;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40D2CCB4" w14:textId="77777777" w:rsidR="00D034CA" w:rsidRPr="00777984" w:rsidRDefault="00D034CA" w:rsidP="00D034CA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" w:line="289" w:lineRule="auto"/>
        <w:ind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>nem minősül ellenőrzött külföldi társaságnak a külföldi társaság, amelyben az adóév első napján már legalább öt éve elismert tőzsdén jegyzett személy vagy kapcsolt vállalkozása az adóév minden napján legalább 25 százalékos részesedéssel rendelkezik.”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7203FF69" w14:textId="77777777" w:rsidR="00D034CA" w:rsidRPr="00777984" w:rsidRDefault="00D034CA" w:rsidP="00D034CA">
      <w:pPr>
        <w:spacing w:after="14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 xml:space="preserve"> </w:t>
      </w:r>
    </w:p>
    <w:p w14:paraId="1E6A602C" w14:textId="09F7D905" w:rsidR="00D034CA" w:rsidRPr="00777984" w:rsidRDefault="00D034CA" w:rsidP="00106CBC">
      <w:pPr>
        <w:spacing w:after="5" w:line="271" w:lineRule="auto"/>
        <w:ind w:left="709" w:hanging="604"/>
        <w:jc w:val="both"/>
        <w:rPr>
          <w:rFonts w:ascii="IBM Plex Sans" w:hAnsi="IBM Plex Sans"/>
          <w:sz w:val="21"/>
          <w:szCs w:val="21"/>
        </w:rPr>
      </w:pPr>
      <w:r w:rsidRPr="00106CBC">
        <w:rPr>
          <w:rFonts w:ascii="IBM Plex Sans" w:eastAsia="Verdana" w:hAnsi="IBM Plex Sans" w:cs="Verdana"/>
          <w:b/>
          <w:bCs/>
          <w:sz w:val="21"/>
          <w:szCs w:val="21"/>
        </w:rPr>
        <w:t>II/4.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Ebben a pontban a Támogatott azon tulajdonosairól kell nyilatkozni, amelyek nem természetes személyek. Minden olyan szervezetet fel kell tüntetni, amely közvetlenül vagy közvetve, de több mint 25%-os tulajdonnal, szavazati joggal vagy befolyással bír a Támogatott szervezetben. </w:t>
      </w:r>
    </w:p>
    <w:p w14:paraId="71F849BA" w14:textId="77777777" w:rsidR="00D034CA" w:rsidRPr="00777984" w:rsidRDefault="00D034CA" w:rsidP="00D034CA">
      <w:pPr>
        <w:spacing w:after="14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5D316B4A" w14:textId="22544882" w:rsidR="00D034CA" w:rsidRPr="00777984" w:rsidRDefault="00D034CA" w:rsidP="00D034CA">
      <w:pPr>
        <w:spacing w:after="5" w:line="271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A II./4.1. pontban tehát azokat a szervezeteket kérjük rögzíteni, akik közvetve vagy közvetlenül több mint 25%-os tulajdonnal, szavazati joggal vagy befolyással bírnak a Támogatott szervezetben. </w:t>
      </w:r>
    </w:p>
    <w:p w14:paraId="4BEDE680" w14:textId="77777777" w:rsidR="00D034CA" w:rsidRPr="00777984" w:rsidRDefault="00D034CA" w:rsidP="00D034CA">
      <w:pPr>
        <w:spacing w:after="12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00B09691" w14:textId="79EA42DE" w:rsidR="00D034CA" w:rsidRPr="00777984" w:rsidRDefault="00D034CA" w:rsidP="00D034CA">
      <w:pPr>
        <w:spacing w:after="5" w:line="271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lastRenderedPageBreak/>
        <w:t xml:space="preserve">A II/4.2. pontban a II/4.1. pontban feltüntetett gazdálkodó szervezetek tényleges tulajdonosait kell megadni (lásd II/2. pont). </w:t>
      </w:r>
    </w:p>
    <w:p w14:paraId="118CF8E4" w14:textId="77777777" w:rsidR="00D034CA" w:rsidRPr="00777984" w:rsidRDefault="00D034CA" w:rsidP="00D034CA">
      <w:pPr>
        <w:spacing w:after="14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68350FDA" w14:textId="3F778880" w:rsidR="00D034CA" w:rsidRPr="00777984" w:rsidRDefault="00D034CA" w:rsidP="00D034CA">
      <w:pPr>
        <w:spacing w:after="54" w:line="271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A II/4.3. pontot akkor kérjük kitölteni, ha a II/4.1. pontban feltüntetett gazdálkodó szervezet nem </w:t>
      </w:r>
    </w:p>
    <w:p w14:paraId="56AE1F68" w14:textId="67BC79DA" w:rsidR="00D034CA" w:rsidRDefault="00D034CA" w:rsidP="00D034CA">
      <w:pPr>
        <w:spacing w:after="5" w:line="271" w:lineRule="auto"/>
        <w:ind w:left="115" w:hanging="10"/>
        <w:jc w:val="both"/>
        <w:rPr>
          <w:rFonts w:ascii="IBM Plex Sans" w:eastAsia="Verdana" w:hAnsi="IBM Plex Sans" w:cs="Verdana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magyarországi székhelyű (lásd. II/ 3. pont). </w:t>
      </w:r>
    </w:p>
    <w:p w14:paraId="2E92CEA4" w14:textId="77777777" w:rsidR="00106CBC" w:rsidRPr="00777984" w:rsidRDefault="00106CBC" w:rsidP="000D35EB">
      <w:pPr>
        <w:spacing w:after="5" w:line="271" w:lineRule="auto"/>
        <w:jc w:val="both"/>
        <w:rPr>
          <w:rFonts w:ascii="IBM Plex Sans" w:hAnsi="IBM Plex Sans"/>
          <w:sz w:val="21"/>
          <w:szCs w:val="21"/>
        </w:rPr>
      </w:pPr>
    </w:p>
    <w:p w14:paraId="70F7CF04" w14:textId="77777777" w:rsidR="00D034CA" w:rsidRPr="00777984" w:rsidRDefault="00D034CA" w:rsidP="00D034CA">
      <w:pPr>
        <w:spacing w:after="12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6DCDBE6B" w14:textId="77777777" w:rsidR="00D034CA" w:rsidRPr="00611058" w:rsidRDefault="00D034CA" w:rsidP="00D034CA">
      <w:pPr>
        <w:ind w:left="115" w:hanging="10"/>
        <w:jc w:val="both"/>
        <w:rPr>
          <w:rFonts w:ascii="IBM Plex Sans" w:hAnsi="IBM Plex Sans"/>
          <w:sz w:val="28"/>
          <w:szCs w:val="27"/>
        </w:rPr>
      </w:pPr>
      <w:r w:rsidRPr="00611058">
        <w:rPr>
          <w:rFonts w:ascii="IBM Plex Sans" w:eastAsia="Verdana" w:hAnsi="IBM Plex Sans" w:cs="Verdana"/>
          <w:b/>
          <w:i/>
          <w:sz w:val="28"/>
          <w:szCs w:val="28"/>
        </w:rPr>
        <w:t>III.</w:t>
      </w:r>
      <w:r w:rsidRPr="00611058">
        <w:rPr>
          <w:rFonts w:ascii="IBM Plex Sans" w:eastAsia="Arial" w:hAnsi="IBM Plex Sans" w:cs="Arial"/>
          <w:b/>
          <w:i/>
          <w:sz w:val="28"/>
          <w:szCs w:val="28"/>
        </w:rPr>
        <w:t xml:space="preserve"> </w:t>
      </w:r>
      <w:r w:rsidRPr="00611058">
        <w:rPr>
          <w:rFonts w:ascii="IBM Plex Sans" w:eastAsia="Verdana" w:hAnsi="IBM Plex Sans" w:cs="Verdana"/>
          <w:b/>
          <w:i/>
          <w:sz w:val="28"/>
          <w:szCs w:val="28"/>
        </w:rPr>
        <w:t>pont kitöltéséhez:</w:t>
      </w:r>
      <w:r w:rsidRPr="00611058">
        <w:rPr>
          <w:rFonts w:ascii="IBM Plex Sans" w:eastAsia="Verdana" w:hAnsi="IBM Plex Sans" w:cs="Verdana"/>
          <w:sz w:val="28"/>
          <w:szCs w:val="28"/>
        </w:rPr>
        <w:t xml:space="preserve"> </w:t>
      </w:r>
    </w:p>
    <w:p w14:paraId="090EF35B" w14:textId="77777777" w:rsidR="00D034CA" w:rsidRPr="00777984" w:rsidRDefault="00D034CA" w:rsidP="00D034CA">
      <w:pPr>
        <w:spacing w:after="34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b/>
          <w:i/>
          <w:sz w:val="21"/>
          <w:szCs w:val="21"/>
        </w:rPr>
        <w:t xml:space="preserve"> </w:t>
      </w:r>
    </w:p>
    <w:p w14:paraId="1D9A8D81" w14:textId="1A1AD0EA" w:rsidR="00D034CA" w:rsidRPr="00777984" w:rsidRDefault="00D034CA" w:rsidP="00CF6AC8">
      <w:pPr>
        <w:spacing w:after="5" w:line="271" w:lineRule="auto"/>
        <w:ind w:left="709" w:hanging="567"/>
        <w:jc w:val="both"/>
        <w:rPr>
          <w:rFonts w:ascii="IBM Plex Sans" w:hAnsi="IBM Plex Sans"/>
          <w:sz w:val="21"/>
          <w:szCs w:val="21"/>
        </w:rPr>
      </w:pPr>
      <w:r w:rsidRPr="00FB5DF8">
        <w:rPr>
          <w:rFonts w:ascii="IBM Plex Sans" w:eastAsia="Verdana" w:hAnsi="IBM Plex Sans" w:cs="Verdana"/>
          <w:b/>
          <w:bCs/>
          <w:sz w:val="21"/>
          <w:szCs w:val="21"/>
        </w:rPr>
        <w:t>III/1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. Az 1. pont bevezető bekezdésébe értelemszerűen a nyilatkozatot aláíró személy, valamint a Támogatott neve és adatai kerülnek rögzítésre. </w:t>
      </w:r>
    </w:p>
    <w:p w14:paraId="4D333E1E" w14:textId="77777777" w:rsidR="00D034CA" w:rsidRPr="00777984" w:rsidRDefault="00D034CA" w:rsidP="00D034CA">
      <w:pPr>
        <w:spacing w:after="22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41E2DDD7" w14:textId="49D50DD5" w:rsidR="00D034CA" w:rsidRPr="00777984" w:rsidRDefault="00D034CA" w:rsidP="00771298">
      <w:pPr>
        <w:spacing w:after="5" w:line="271" w:lineRule="auto"/>
        <w:ind w:left="1843" w:hanging="1134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>III/1. a)</w:t>
      </w:r>
      <w:r w:rsidR="00771298">
        <w:rPr>
          <w:rFonts w:ascii="IBM Plex Sans" w:eastAsia="Verdana" w:hAnsi="IBM Plex Sans" w:cs="Verdana"/>
          <w:sz w:val="21"/>
          <w:szCs w:val="21"/>
        </w:rPr>
        <w:tab/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Ennél a pontnál a  Támogatott  vezető  tisztségviselőit,  illetve  a  vezető  tisztségviselők természetes személyazonosító adatait kell megadni. </w:t>
      </w:r>
    </w:p>
    <w:p w14:paraId="37654BE2" w14:textId="77777777" w:rsidR="00D034CA" w:rsidRPr="00777984" w:rsidRDefault="00D034CA" w:rsidP="00D034CA">
      <w:pPr>
        <w:spacing w:after="29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441D0195" w14:textId="77777777" w:rsidR="00D034CA" w:rsidRPr="00777984" w:rsidRDefault="00D034CA" w:rsidP="00D034CA">
      <w:pPr>
        <w:spacing w:after="5" w:line="271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A </w:t>
      </w:r>
      <w:r w:rsidRPr="00777984">
        <w:rPr>
          <w:rFonts w:ascii="IBM Plex Sans" w:eastAsia="Verdana" w:hAnsi="IBM Plex Sans" w:cs="Verdana"/>
          <w:b/>
          <w:i/>
          <w:sz w:val="21"/>
          <w:szCs w:val="21"/>
        </w:rPr>
        <w:t xml:space="preserve">vezető tisztségviselő 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fogalmát a Polgári Törvénykönyv határozza meg: </w:t>
      </w:r>
    </w:p>
    <w:p w14:paraId="27D27ADC" w14:textId="77777777" w:rsidR="00D034CA" w:rsidRPr="00777984" w:rsidRDefault="00D034CA" w:rsidP="00D034CA">
      <w:pPr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50C01992" w14:textId="77777777" w:rsidR="00D034CA" w:rsidRPr="00777984" w:rsidRDefault="00D034CA" w:rsidP="00D034CA">
      <w:pPr>
        <w:spacing w:after="3" w:line="289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>„3:77. § [Az ügyvezetés ellátása]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74A1D319" w14:textId="77777777" w:rsidR="00D034CA" w:rsidRPr="00777984" w:rsidRDefault="00D034CA" w:rsidP="00D034CA">
      <w:pPr>
        <w:spacing w:after="35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 xml:space="preserve"> </w:t>
      </w:r>
    </w:p>
    <w:p w14:paraId="7F2C56D8" w14:textId="77777777" w:rsidR="00D034CA" w:rsidRPr="00777984" w:rsidRDefault="00D034CA" w:rsidP="00D034CA">
      <w:pPr>
        <w:spacing w:after="3" w:line="340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>Az egyesület ügyvezetését az egyesület ügyvezetője vagy az elnökség látja el. Az egyesület vezető tisztségviselői az ügyvezető vagy az elnökség tagjai.”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630CAAE8" w14:textId="77777777" w:rsidR="00D034CA" w:rsidRPr="00777984" w:rsidRDefault="00D034CA" w:rsidP="00D034CA">
      <w:pPr>
        <w:spacing w:after="14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 xml:space="preserve"> </w:t>
      </w:r>
    </w:p>
    <w:p w14:paraId="78056BA8" w14:textId="77777777" w:rsidR="00D034CA" w:rsidRPr="00777984" w:rsidRDefault="00D034CA" w:rsidP="00D034CA">
      <w:pPr>
        <w:spacing w:after="5" w:line="271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Az egyesület ügyvezetése - a tagok választása szerint - lehet egyszemélyi vagy testületi. Tekintettel arra, hogy az egyesület szerveit az alapszabály állapítja meg, ezért a fenti jogszabályi rendelkezést értelemszerűen az alapszabállyal együtt kell alkalmazni. </w:t>
      </w:r>
    </w:p>
    <w:p w14:paraId="03000305" w14:textId="77777777" w:rsidR="00D034CA" w:rsidRPr="00777984" w:rsidRDefault="00D034CA" w:rsidP="00D034CA">
      <w:pPr>
        <w:spacing w:after="14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32809B60" w14:textId="77777777" w:rsidR="00D034CA" w:rsidRPr="00777984" w:rsidRDefault="00D034CA" w:rsidP="00D034CA">
      <w:pPr>
        <w:spacing w:after="5" w:line="271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A szövetség az egyesület egyik különös formája, ezért a szövetség esetén is a fenti jogszabályi rendelkezés irányadó. (A szövetség olyan egyesület, amely két tag részvételével is alapítható, tagja egyesület, alapítvány, egyéb jogi személy vagy civil társaság lehet, azonban természetes személy tagja nem lehet.) </w:t>
      </w:r>
    </w:p>
    <w:p w14:paraId="0AD59370" w14:textId="77777777" w:rsidR="00D034CA" w:rsidRPr="00777984" w:rsidRDefault="00D034CA" w:rsidP="00D034CA">
      <w:pPr>
        <w:spacing w:after="12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3E85E6D6" w14:textId="77777777" w:rsidR="00D034CA" w:rsidRPr="00777984" w:rsidRDefault="00D034CA" w:rsidP="00D034CA">
      <w:pPr>
        <w:spacing w:after="3" w:line="289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„3:397. § </w:t>
      </w:r>
      <w:r w:rsidRPr="00777984">
        <w:rPr>
          <w:rFonts w:ascii="IBM Plex Sans" w:eastAsia="Verdana" w:hAnsi="IBM Plex Sans" w:cs="Verdana"/>
          <w:i/>
          <w:sz w:val="21"/>
          <w:szCs w:val="21"/>
        </w:rPr>
        <w:t>[A kuratórium]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31F56D98" w14:textId="77777777" w:rsidR="00D034CA" w:rsidRPr="00777984" w:rsidRDefault="00D034CA" w:rsidP="00D034CA">
      <w:pPr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 xml:space="preserve"> </w:t>
      </w:r>
    </w:p>
    <w:p w14:paraId="2F7A2F7F" w14:textId="77777777" w:rsidR="00D034CA" w:rsidRPr="00777984" w:rsidRDefault="00D034CA" w:rsidP="00D034CA">
      <w:pPr>
        <w:spacing w:after="3" w:line="289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>(1) A kuratórium az alapítvány ügyvezető szerve. A kuratórium tagjai az alapítvány vezető tisztségviselői.”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7D7CD55A" w14:textId="77777777" w:rsidR="00D034CA" w:rsidRPr="00777984" w:rsidRDefault="00D034CA" w:rsidP="00D034CA">
      <w:pPr>
        <w:spacing w:after="5" w:line="271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A vízitársulatra vonatkozóan a vízitársulatokról szóló 2009. évi CXLIV. törvény ad iránymutatást: </w:t>
      </w:r>
    </w:p>
    <w:p w14:paraId="3911E312" w14:textId="77777777" w:rsidR="00D034CA" w:rsidRPr="00777984" w:rsidRDefault="00D034CA" w:rsidP="00D034CA">
      <w:pPr>
        <w:spacing w:after="17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7E40E94D" w14:textId="77777777" w:rsidR="00D034CA" w:rsidRPr="00777984" w:rsidRDefault="00D034CA" w:rsidP="00D034CA">
      <w:pPr>
        <w:spacing w:after="3" w:line="340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lastRenderedPageBreak/>
        <w:t>„31. § (1) A társulat irányító szerve az intézőbizottság. Az intézőbizottság elnöke és tagjai vezető tisztségviselők.”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1B431EEB" w14:textId="77777777" w:rsidR="00D034CA" w:rsidRPr="00777984" w:rsidRDefault="00D034CA" w:rsidP="00D034CA">
      <w:pPr>
        <w:spacing w:after="65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 xml:space="preserve"> </w:t>
      </w:r>
    </w:p>
    <w:p w14:paraId="7905DF3B" w14:textId="77777777" w:rsidR="00D034CA" w:rsidRPr="00777984" w:rsidRDefault="00D034CA" w:rsidP="00D034CA">
      <w:pPr>
        <w:spacing w:after="3" w:line="289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>„38. § (1) A felügyelőbizottság elnöke vezető tisztségviselő.”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7151CDAC" w14:textId="77777777" w:rsidR="00D034CA" w:rsidRPr="00777984" w:rsidRDefault="00D034CA" w:rsidP="00D034CA">
      <w:pPr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i/>
          <w:sz w:val="21"/>
          <w:szCs w:val="21"/>
        </w:rPr>
        <w:t xml:space="preserve"> </w:t>
      </w:r>
    </w:p>
    <w:p w14:paraId="6A4C2768" w14:textId="2532BF4A" w:rsidR="00D034CA" w:rsidRPr="00777984" w:rsidRDefault="00D034CA" w:rsidP="00D034CA">
      <w:pPr>
        <w:spacing w:after="5" w:line="271" w:lineRule="auto"/>
        <w:ind w:left="1822" w:hanging="1138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III/1. b) </w:t>
      </w:r>
      <w:r w:rsidRPr="00777984">
        <w:rPr>
          <w:rFonts w:ascii="IBM Plex Sans" w:eastAsia="Verdana" w:hAnsi="IBM Plex Sans" w:cs="Verdana"/>
          <w:sz w:val="21"/>
          <w:szCs w:val="21"/>
        </w:rPr>
        <w:tab/>
        <w:t xml:space="preserve">Itt kérjük megadni azokat a szervezeteket, ahol a Támogatott vagy a Támogatott    vezető tisztségviselői 25 %-ot meghaladó tulajdoni részesedéssel rendelkeznek. </w:t>
      </w:r>
    </w:p>
    <w:p w14:paraId="0690BE97" w14:textId="77777777" w:rsidR="00D034CA" w:rsidRPr="00777984" w:rsidRDefault="00D034CA" w:rsidP="00D034CA">
      <w:pPr>
        <w:spacing w:after="55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7B2CE23B" w14:textId="1B154351" w:rsidR="00D034CA" w:rsidRPr="00777984" w:rsidRDefault="00D034CA" w:rsidP="00CF6AC8">
      <w:pPr>
        <w:spacing w:after="5" w:line="271" w:lineRule="auto"/>
        <w:ind w:left="709" w:hanging="688"/>
        <w:jc w:val="both"/>
        <w:rPr>
          <w:rFonts w:ascii="IBM Plex Sans" w:hAnsi="IBM Plex Sans"/>
          <w:sz w:val="21"/>
          <w:szCs w:val="21"/>
        </w:rPr>
      </w:pPr>
      <w:r w:rsidRPr="00CF6AC8">
        <w:rPr>
          <w:rFonts w:ascii="IBM Plex Sans" w:eastAsia="Verdana" w:hAnsi="IBM Plex Sans" w:cs="Verdana"/>
          <w:b/>
          <w:bCs/>
          <w:sz w:val="21"/>
          <w:szCs w:val="21"/>
        </w:rPr>
        <w:t>III/2.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Ebben a pontban </w:t>
      </w:r>
      <w:r w:rsidR="00675128">
        <w:rPr>
          <w:rFonts w:ascii="IBM Plex Sans" w:eastAsia="Verdana" w:hAnsi="IBM Plex Sans" w:cs="Verdana"/>
          <w:sz w:val="21"/>
          <w:szCs w:val="21"/>
        </w:rPr>
        <w:t>Pmt.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alapján kell megjelölni a III/1. </w:t>
      </w:r>
      <w:r w:rsidRPr="00777984">
        <w:rPr>
          <w:rFonts w:ascii="IBM Plex Sans" w:eastAsia="Verdana" w:hAnsi="IBM Plex Sans" w:cs="Verdana"/>
          <w:i/>
          <w:sz w:val="21"/>
          <w:szCs w:val="21"/>
        </w:rPr>
        <w:t xml:space="preserve">b) pontban megadott szervezet(ek) 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természetes személy tényleges tulajdonosát, tulajdonosait. Lásd. II/ 2. pontnál megadott fogalom meghatározás. </w:t>
      </w:r>
    </w:p>
    <w:p w14:paraId="03EFDA1D" w14:textId="77777777" w:rsidR="00D034CA" w:rsidRPr="00777984" w:rsidRDefault="00D034CA" w:rsidP="00CF6AC8">
      <w:pPr>
        <w:spacing w:after="14"/>
        <w:ind w:left="709" w:hanging="688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238F3492" w14:textId="1610895E" w:rsidR="00D034CA" w:rsidRPr="00777984" w:rsidRDefault="00D034CA" w:rsidP="00CF6AC8">
      <w:pPr>
        <w:spacing w:after="5" w:line="271" w:lineRule="auto"/>
        <w:ind w:left="709" w:hanging="688"/>
        <w:jc w:val="both"/>
        <w:rPr>
          <w:rFonts w:ascii="IBM Plex Sans" w:hAnsi="IBM Plex Sans"/>
          <w:sz w:val="21"/>
          <w:szCs w:val="21"/>
        </w:rPr>
      </w:pPr>
      <w:r w:rsidRPr="00CF6AC8">
        <w:rPr>
          <w:rFonts w:ascii="IBM Plex Sans" w:eastAsia="Verdana" w:hAnsi="IBM Plex Sans" w:cs="Verdana"/>
          <w:b/>
          <w:bCs/>
          <w:sz w:val="21"/>
          <w:szCs w:val="21"/>
        </w:rPr>
        <w:t>III/3.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Ezt a pontot akkor kell kitölteni, ha a III/1. </w:t>
      </w:r>
      <w:r w:rsidRPr="00777984">
        <w:rPr>
          <w:rFonts w:ascii="IBM Plex Sans" w:eastAsia="Verdana" w:hAnsi="IBM Plex Sans" w:cs="Verdana"/>
          <w:i/>
          <w:sz w:val="21"/>
          <w:szCs w:val="21"/>
        </w:rPr>
        <w:t xml:space="preserve">b) pontban megadott szervezet(ek) 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székhelye külföldön van. Ha III/1. b) pont szerinti szervezet(ek)székhelye Magyarországon van, kérjük, ezt a pontot hagyja kitöltetlenül. </w:t>
      </w:r>
    </w:p>
    <w:p w14:paraId="47E09B0E" w14:textId="77777777" w:rsidR="00D034CA" w:rsidRPr="00777984" w:rsidRDefault="00D034CA" w:rsidP="00CF6AC8">
      <w:pPr>
        <w:spacing w:after="14"/>
        <w:ind w:left="709" w:hanging="688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1155501D" w14:textId="4890AD13" w:rsidR="00D034CA" w:rsidRPr="00777984" w:rsidRDefault="00D034CA" w:rsidP="00CF6AC8">
      <w:pPr>
        <w:spacing w:after="51" w:line="271" w:lineRule="auto"/>
        <w:ind w:left="709" w:hanging="688"/>
        <w:jc w:val="both"/>
        <w:rPr>
          <w:rFonts w:ascii="IBM Plex Sans" w:hAnsi="IBM Plex Sans"/>
          <w:sz w:val="21"/>
          <w:szCs w:val="21"/>
        </w:rPr>
      </w:pPr>
      <w:r w:rsidRPr="00CF6AC8">
        <w:rPr>
          <w:rFonts w:ascii="IBM Plex Sans" w:eastAsia="Verdana" w:hAnsi="IBM Plex Sans" w:cs="Verdana"/>
          <w:b/>
          <w:bCs/>
          <w:sz w:val="21"/>
          <w:szCs w:val="21"/>
        </w:rPr>
        <w:t>III./4.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 Ebben a pontban a III/1. </w:t>
      </w:r>
      <w:r w:rsidRPr="00777984">
        <w:rPr>
          <w:rFonts w:ascii="IBM Plex Sans" w:eastAsia="Verdana" w:hAnsi="IBM Plex Sans" w:cs="Verdana"/>
          <w:i/>
          <w:sz w:val="21"/>
          <w:szCs w:val="21"/>
        </w:rPr>
        <w:t xml:space="preserve">b) pont szerinti szervezet 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azon tulajdonosairól kell nyilatkozni, amelyek nem természetes személyek. Minden olyan szervezetet fel kell tüntetni, amely közvetlenül vagy közvetve, de több mint 25%-os tulajdonnal, szavazati joggal vagy befolyással bír a III/1. b) pont szerinti szervezetben. A részesedés mértéke oszlopban értelemszerűen az itt megjelölt szervezetnek a III/1. b) pont szerinti szervezetben fennálló részesedését kell megadni. </w:t>
      </w:r>
    </w:p>
    <w:p w14:paraId="0E8AF315" w14:textId="1A483391" w:rsidR="00D034CA" w:rsidRPr="00777984" w:rsidRDefault="00D034CA" w:rsidP="00C01274">
      <w:pPr>
        <w:spacing w:after="12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 </w:t>
      </w:r>
    </w:p>
    <w:p w14:paraId="039C1458" w14:textId="18C3BA0D" w:rsidR="00D034CA" w:rsidRPr="00777984" w:rsidRDefault="00D034CA" w:rsidP="00D034CA">
      <w:pPr>
        <w:spacing w:after="5" w:line="271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Ha a nyilatkozat kitöltése során nem elegendő a sorok száma, kérjük az adatokat az adott pontra hivatkozva külön lapon feltüntetni. </w:t>
      </w:r>
    </w:p>
    <w:p w14:paraId="15C531CA" w14:textId="68FF02A0" w:rsidR="00D034CA" w:rsidRPr="00777984" w:rsidRDefault="00D034CA" w:rsidP="00D034CA">
      <w:pPr>
        <w:spacing w:after="17"/>
        <w:rPr>
          <w:rFonts w:ascii="IBM Plex Sans" w:hAnsi="IBM Plex Sans"/>
          <w:sz w:val="21"/>
          <w:szCs w:val="21"/>
        </w:rPr>
      </w:pPr>
    </w:p>
    <w:p w14:paraId="4913C03D" w14:textId="77777777" w:rsidR="00D034CA" w:rsidRPr="00777984" w:rsidRDefault="00D034CA" w:rsidP="00D034CA">
      <w:pPr>
        <w:spacing w:after="5" w:line="271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 w:rsidRPr="00777984">
        <w:rPr>
          <w:rFonts w:ascii="IBM Plex Sans" w:eastAsia="Verdana" w:hAnsi="IBM Plex Sans" w:cs="Verdana"/>
          <w:sz w:val="21"/>
          <w:szCs w:val="21"/>
        </w:rPr>
        <w:t xml:space="preserve">A nyilatkozatot a kitöltéskor hatályos adatok alapján, nyomtatott betűkkel, </w:t>
      </w:r>
      <w:r w:rsidRPr="00777984">
        <w:rPr>
          <w:rFonts w:ascii="IBM Plex Sans" w:eastAsia="Verdana" w:hAnsi="IBM Plex Sans" w:cs="Verdana"/>
          <w:i/>
          <w:sz w:val="21"/>
          <w:szCs w:val="21"/>
        </w:rPr>
        <w:t xml:space="preserve">olvashatóan </w:t>
      </w:r>
      <w:r w:rsidRPr="00777984">
        <w:rPr>
          <w:rFonts w:ascii="IBM Plex Sans" w:eastAsia="Verdana" w:hAnsi="IBM Plex Sans" w:cs="Verdana"/>
          <w:sz w:val="21"/>
          <w:szCs w:val="21"/>
        </w:rPr>
        <w:t xml:space="preserve">kérjük kitölteni. </w:t>
      </w:r>
    </w:p>
    <w:p w14:paraId="15C2C44C" w14:textId="21F33FC1" w:rsidR="00D034CA" w:rsidRPr="00777984" w:rsidRDefault="00D034CA" w:rsidP="00D034CA">
      <w:pPr>
        <w:spacing w:after="14"/>
        <w:rPr>
          <w:rFonts w:ascii="IBM Plex Sans" w:hAnsi="IBM Plex Sans"/>
          <w:sz w:val="21"/>
          <w:szCs w:val="21"/>
        </w:rPr>
      </w:pPr>
    </w:p>
    <w:p w14:paraId="2252F36D" w14:textId="6686FF21" w:rsidR="00D034CA" w:rsidRPr="00777984" w:rsidRDefault="00D034CA" w:rsidP="00D034CA">
      <w:pPr>
        <w:spacing w:after="3"/>
        <w:rPr>
          <w:rFonts w:ascii="IBM Plex Sans" w:hAnsi="IBM Plex Sans"/>
          <w:sz w:val="21"/>
          <w:szCs w:val="21"/>
        </w:rPr>
      </w:pPr>
    </w:p>
    <w:p w14:paraId="63515850" w14:textId="0BE19ADF" w:rsidR="00D034CA" w:rsidRPr="00777984" w:rsidRDefault="00D034CA" w:rsidP="00D034CA">
      <w:pPr>
        <w:rPr>
          <w:rFonts w:ascii="IBM Plex Sans" w:hAnsi="IBM Plex Sans"/>
          <w:sz w:val="21"/>
          <w:szCs w:val="21"/>
        </w:rPr>
      </w:pPr>
    </w:p>
    <w:p w14:paraId="42B5EC59" w14:textId="7BA3E310" w:rsidR="00D034CA" w:rsidRPr="00777984" w:rsidRDefault="00E0075D" w:rsidP="00D034CA">
      <w:pPr>
        <w:spacing w:after="5" w:line="271" w:lineRule="auto"/>
        <w:ind w:left="115" w:hanging="10"/>
        <w:jc w:val="both"/>
        <w:rPr>
          <w:rFonts w:ascii="IBM Plex Sans" w:hAnsi="IBM Plex Sans"/>
          <w:sz w:val="21"/>
          <w:szCs w:val="21"/>
        </w:rPr>
      </w:pPr>
      <w:r>
        <w:rPr>
          <w:rFonts w:ascii="IBM Plex Sans" w:eastAsia="Verdana" w:hAnsi="IBM Plex Sans" w:cs="Verdana"/>
          <w:sz w:val="21"/>
          <w:szCs w:val="21"/>
        </w:rPr>
        <w:t>Veszprém, 202</w:t>
      </w:r>
      <w:r w:rsidR="00AF1CE3">
        <w:rPr>
          <w:rFonts w:ascii="IBM Plex Sans" w:eastAsia="Verdana" w:hAnsi="IBM Plex Sans" w:cs="Verdana"/>
          <w:sz w:val="21"/>
          <w:szCs w:val="21"/>
        </w:rPr>
        <w:t>1. február 25</w:t>
      </w:r>
      <w:r w:rsidR="00881058">
        <w:rPr>
          <w:rFonts w:ascii="IBM Plex Sans" w:eastAsia="Verdana" w:hAnsi="IBM Plex Sans" w:cs="Verdana"/>
          <w:sz w:val="21"/>
          <w:szCs w:val="21"/>
        </w:rPr>
        <w:t>.</w:t>
      </w:r>
    </w:p>
    <w:p w14:paraId="30600CE3" w14:textId="77777777" w:rsidR="00D034CA" w:rsidRPr="00777984" w:rsidRDefault="00D034CA" w:rsidP="00F24632">
      <w:pPr>
        <w:spacing w:after="215" w:line="259" w:lineRule="auto"/>
        <w:ind w:left="56"/>
        <w:jc w:val="center"/>
        <w:rPr>
          <w:rFonts w:ascii="IBM Plex Sans" w:eastAsia="Verdana" w:hAnsi="IBM Plex Sans" w:cs="Verdana"/>
          <w:b/>
          <w:sz w:val="21"/>
          <w:szCs w:val="21"/>
        </w:rPr>
      </w:pPr>
    </w:p>
    <w:sectPr w:rsidR="00D034CA" w:rsidRPr="00777984" w:rsidSect="00DC0F31">
      <w:headerReference w:type="default" r:id="rId10"/>
      <w:footerReference w:type="default" r:id="rId11"/>
      <w:pgSz w:w="11906" w:h="16838"/>
      <w:pgMar w:top="2268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A826F" w14:textId="77777777" w:rsidR="00A40A22" w:rsidRDefault="00A40A22" w:rsidP="00075638">
      <w:r>
        <w:separator/>
      </w:r>
    </w:p>
  </w:endnote>
  <w:endnote w:type="continuationSeparator" w:id="0">
    <w:p w14:paraId="2CDCBA9F" w14:textId="77777777" w:rsidR="00A40A22" w:rsidRDefault="00A40A22" w:rsidP="0007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33C03" w14:textId="77777777" w:rsidR="00AF046D" w:rsidRDefault="00AF046D">
    <w:pPr>
      <w:pStyle w:val="llb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44F0552" wp14:editId="568BE019">
          <wp:simplePos x="0" y="0"/>
          <wp:positionH relativeFrom="page">
            <wp:align>left</wp:align>
          </wp:positionH>
          <wp:positionV relativeFrom="paragraph">
            <wp:posOffset>-860424</wp:posOffset>
          </wp:positionV>
          <wp:extent cx="7608203" cy="1450340"/>
          <wp:effectExtent l="0" t="0" r="0" b="0"/>
          <wp:wrapNone/>
          <wp:docPr id="24" name="Kép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EB_Paste_levélpapír-lablec_export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203" cy="145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54530" w14:textId="77777777" w:rsidR="00A40A22" w:rsidRDefault="00A40A22" w:rsidP="00075638">
      <w:r>
        <w:separator/>
      </w:r>
    </w:p>
  </w:footnote>
  <w:footnote w:type="continuationSeparator" w:id="0">
    <w:p w14:paraId="03E93E1C" w14:textId="77777777" w:rsidR="00A40A22" w:rsidRDefault="00A40A22" w:rsidP="00075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FB3DB" w14:textId="77777777" w:rsidR="00075638" w:rsidRPr="00AF046D" w:rsidRDefault="00AF046D" w:rsidP="00AF046D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3943EC" wp14:editId="39EF81B0">
          <wp:simplePos x="0" y="0"/>
          <wp:positionH relativeFrom="column">
            <wp:posOffset>-890905</wp:posOffset>
          </wp:positionH>
          <wp:positionV relativeFrom="paragraph">
            <wp:posOffset>-450215</wp:posOffset>
          </wp:positionV>
          <wp:extent cx="7467600" cy="1423537"/>
          <wp:effectExtent l="0" t="0" r="0" b="5715"/>
          <wp:wrapNone/>
          <wp:docPr id="23" name="Kép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B_Paste_levélpapír-fejlec_expor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472" cy="14307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0039"/>
    <w:multiLevelType w:val="hybridMultilevel"/>
    <w:tmpl w:val="72603AB2"/>
    <w:lvl w:ilvl="0" w:tplc="4BBCE782">
      <w:start w:val="1"/>
      <w:numFmt w:val="lowerLetter"/>
      <w:lvlText w:val="%1)"/>
      <w:lvlJc w:val="left"/>
      <w:pPr>
        <w:ind w:left="115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C9CE22E">
      <w:start w:val="1"/>
      <w:numFmt w:val="lowerLetter"/>
      <w:lvlText w:val="%2"/>
      <w:lvlJc w:val="left"/>
      <w:pPr>
        <w:ind w:left="12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96AEEA2">
      <w:start w:val="1"/>
      <w:numFmt w:val="lowerRoman"/>
      <w:lvlText w:val="%3"/>
      <w:lvlJc w:val="left"/>
      <w:pPr>
        <w:ind w:left="19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69475DA">
      <w:start w:val="1"/>
      <w:numFmt w:val="decimal"/>
      <w:lvlText w:val="%4"/>
      <w:lvlJc w:val="left"/>
      <w:pPr>
        <w:ind w:left="26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8A4A304">
      <w:start w:val="1"/>
      <w:numFmt w:val="lowerLetter"/>
      <w:lvlText w:val="%5"/>
      <w:lvlJc w:val="left"/>
      <w:pPr>
        <w:ind w:left="33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3847AC8">
      <w:start w:val="1"/>
      <w:numFmt w:val="lowerRoman"/>
      <w:lvlText w:val="%6"/>
      <w:lvlJc w:val="left"/>
      <w:pPr>
        <w:ind w:left="40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C8E1058">
      <w:start w:val="1"/>
      <w:numFmt w:val="decimal"/>
      <w:lvlText w:val="%7"/>
      <w:lvlJc w:val="left"/>
      <w:pPr>
        <w:ind w:left="48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9983A9A">
      <w:start w:val="1"/>
      <w:numFmt w:val="lowerLetter"/>
      <w:lvlText w:val="%8"/>
      <w:lvlJc w:val="left"/>
      <w:pPr>
        <w:ind w:left="55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8DE3E7E">
      <w:start w:val="1"/>
      <w:numFmt w:val="lowerRoman"/>
      <w:lvlText w:val="%9"/>
      <w:lvlJc w:val="left"/>
      <w:pPr>
        <w:ind w:left="62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EE584F"/>
    <w:multiLevelType w:val="hybridMultilevel"/>
    <w:tmpl w:val="234A1EBC"/>
    <w:lvl w:ilvl="0" w:tplc="68B09402">
      <w:start w:val="1"/>
      <w:numFmt w:val="upperRoman"/>
      <w:pStyle w:val="Cmsor1"/>
      <w:lvlText w:val="%1.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5A23834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F43E30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F4890F4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329884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EC956A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4ECBCCA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5EF9D0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5EE11E4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355A41"/>
    <w:multiLevelType w:val="hybridMultilevel"/>
    <w:tmpl w:val="7D349A5E"/>
    <w:lvl w:ilvl="0" w:tplc="866C8680">
      <w:start w:val="1"/>
      <w:numFmt w:val="decimal"/>
      <w:lvlText w:val="(%1)"/>
      <w:lvlJc w:val="left"/>
      <w:pPr>
        <w:ind w:left="552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4987880">
      <w:start w:val="1"/>
      <w:numFmt w:val="lowerLetter"/>
      <w:lvlText w:val="%2"/>
      <w:lvlJc w:val="left"/>
      <w:pPr>
        <w:ind w:left="12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BEA798C">
      <w:start w:val="1"/>
      <w:numFmt w:val="lowerRoman"/>
      <w:lvlText w:val="%3"/>
      <w:lvlJc w:val="left"/>
      <w:pPr>
        <w:ind w:left="19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FEE3188">
      <w:start w:val="1"/>
      <w:numFmt w:val="decimal"/>
      <w:lvlText w:val="%4"/>
      <w:lvlJc w:val="left"/>
      <w:pPr>
        <w:ind w:left="26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8F60CFE">
      <w:start w:val="1"/>
      <w:numFmt w:val="lowerLetter"/>
      <w:lvlText w:val="%5"/>
      <w:lvlJc w:val="left"/>
      <w:pPr>
        <w:ind w:left="33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CECE530">
      <w:start w:val="1"/>
      <w:numFmt w:val="lowerRoman"/>
      <w:lvlText w:val="%6"/>
      <w:lvlJc w:val="left"/>
      <w:pPr>
        <w:ind w:left="40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99E30B2">
      <w:start w:val="1"/>
      <w:numFmt w:val="decimal"/>
      <w:lvlText w:val="%7"/>
      <w:lvlJc w:val="left"/>
      <w:pPr>
        <w:ind w:left="48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5B279C2">
      <w:start w:val="1"/>
      <w:numFmt w:val="lowerLetter"/>
      <w:lvlText w:val="%8"/>
      <w:lvlJc w:val="left"/>
      <w:pPr>
        <w:ind w:left="55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8E2C5F6">
      <w:start w:val="1"/>
      <w:numFmt w:val="lowerRoman"/>
      <w:lvlText w:val="%9"/>
      <w:lvlJc w:val="left"/>
      <w:pPr>
        <w:ind w:left="62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0309BF"/>
    <w:multiLevelType w:val="hybridMultilevel"/>
    <w:tmpl w:val="1B40E80C"/>
    <w:lvl w:ilvl="0" w:tplc="BB3A4226">
      <w:start w:val="1"/>
      <w:numFmt w:val="lowerLetter"/>
      <w:lvlText w:val="%1)"/>
      <w:lvlJc w:val="left"/>
      <w:pPr>
        <w:ind w:left="115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8625414">
      <w:start w:val="1"/>
      <w:numFmt w:val="lowerLetter"/>
      <w:lvlText w:val="%2"/>
      <w:lvlJc w:val="left"/>
      <w:pPr>
        <w:ind w:left="12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7DEE924">
      <w:start w:val="1"/>
      <w:numFmt w:val="lowerRoman"/>
      <w:lvlText w:val="%3"/>
      <w:lvlJc w:val="left"/>
      <w:pPr>
        <w:ind w:left="19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8F4EB26">
      <w:start w:val="1"/>
      <w:numFmt w:val="decimal"/>
      <w:lvlText w:val="%4"/>
      <w:lvlJc w:val="left"/>
      <w:pPr>
        <w:ind w:left="26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21AC410">
      <w:start w:val="1"/>
      <w:numFmt w:val="lowerLetter"/>
      <w:lvlText w:val="%5"/>
      <w:lvlJc w:val="left"/>
      <w:pPr>
        <w:ind w:left="33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71A2702">
      <w:start w:val="1"/>
      <w:numFmt w:val="lowerRoman"/>
      <w:lvlText w:val="%6"/>
      <w:lvlJc w:val="left"/>
      <w:pPr>
        <w:ind w:left="40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AC86F90">
      <w:start w:val="1"/>
      <w:numFmt w:val="decimal"/>
      <w:lvlText w:val="%7"/>
      <w:lvlJc w:val="left"/>
      <w:pPr>
        <w:ind w:left="48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F46C17A">
      <w:start w:val="1"/>
      <w:numFmt w:val="lowerLetter"/>
      <w:lvlText w:val="%8"/>
      <w:lvlJc w:val="left"/>
      <w:pPr>
        <w:ind w:left="55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62C977E">
      <w:start w:val="1"/>
      <w:numFmt w:val="lowerRoman"/>
      <w:lvlText w:val="%9"/>
      <w:lvlJc w:val="left"/>
      <w:pPr>
        <w:ind w:left="62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E33972"/>
    <w:multiLevelType w:val="hybridMultilevel"/>
    <w:tmpl w:val="2C9486A4"/>
    <w:lvl w:ilvl="0" w:tplc="C652AF66">
      <w:start w:val="1"/>
      <w:numFmt w:val="upperRoman"/>
      <w:lvlText w:val="%1."/>
      <w:lvlJc w:val="left"/>
      <w:pPr>
        <w:ind w:left="119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6C847AA">
      <w:start w:val="1"/>
      <w:numFmt w:val="lowerLetter"/>
      <w:lvlText w:val="%2"/>
      <w:lvlJc w:val="left"/>
      <w:pPr>
        <w:ind w:left="155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50AE1BA">
      <w:start w:val="1"/>
      <w:numFmt w:val="lowerRoman"/>
      <w:lvlText w:val="%3"/>
      <w:lvlJc w:val="left"/>
      <w:pPr>
        <w:ind w:left="227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D148CAA">
      <w:start w:val="1"/>
      <w:numFmt w:val="decimal"/>
      <w:lvlText w:val="%4"/>
      <w:lvlJc w:val="left"/>
      <w:pPr>
        <w:ind w:left="299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C04C8A">
      <w:start w:val="1"/>
      <w:numFmt w:val="lowerLetter"/>
      <w:lvlText w:val="%5"/>
      <w:lvlJc w:val="left"/>
      <w:pPr>
        <w:ind w:left="371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296261A">
      <w:start w:val="1"/>
      <w:numFmt w:val="lowerRoman"/>
      <w:lvlText w:val="%6"/>
      <w:lvlJc w:val="left"/>
      <w:pPr>
        <w:ind w:left="443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CAAACFA">
      <w:start w:val="1"/>
      <w:numFmt w:val="decimal"/>
      <w:lvlText w:val="%7"/>
      <w:lvlJc w:val="left"/>
      <w:pPr>
        <w:ind w:left="515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06A7AE8">
      <w:start w:val="1"/>
      <w:numFmt w:val="lowerLetter"/>
      <w:lvlText w:val="%8"/>
      <w:lvlJc w:val="left"/>
      <w:pPr>
        <w:ind w:left="587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4822508">
      <w:start w:val="1"/>
      <w:numFmt w:val="lowerRoman"/>
      <w:lvlText w:val="%9"/>
      <w:lvlJc w:val="left"/>
      <w:pPr>
        <w:ind w:left="659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712AB3"/>
    <w:multiLevelType w:val="hybridMultilevel"/>
    <w:tmpl w:val="A5CCEC2E"/>
    <w:lvl w:ilvl="0" w:tplc="4F2CE1E2">
      <w:start w:val="3"/>
      <w:numFmt w:val="decimal"/>
      <w:lvlText w:val="(%1)"/>
      <w:lvlJc w:val="left"/>
      <w:pPr>
        <w:ind w:left="115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79E61E2">
      <w:start w:val="1"/>
      <w:numFmt w:val="lowerLetter"/>
      <w:lvlText w:val="%2"/>
      <w:lvlJc w:val="left"/>
      <w:pPr>
        <w:ind w:left="12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16A40D0">
      <w:start w:val="1"/>
      <w:numFmt w:val="lowerRoman"/>
      <w:lvlText w:val="%3"/>
      <w:lvlJc w:val="left"/>
      <w:pPr>
        <w:ind w:left="19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292EC8E">
      <w:start w:val="1"/>
      <w:numFmt w:val="decimal"/>
      <w:lvlText w:val="%4"/>
      <w:lvlJc w:val="left"/>
      <w:pPr>
        <w:ind w:left="26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966B346">
      <w:start w:val="1"/>
      <w:numFmt w:val="lowerLetter"/>
      <w:lvlText w:val="%5"/>
      <w:lvlJc w:val="left"/>
      <w:pPr>
        <w:ind w:left="33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03C4446">
      <w:start w:val="1"/>
      <w:numFmt w:val="lowerRoman"/>
      <w:lvlText w:val="%6"/>
      <w:lvlJc w:val="left"/>
      <w:pPr>
        <w:ind w:left="40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0E636E4">
      <w:start w:val="1"/>
      <w:numFmt w:val="decimal"/>
      <w:lvlText w:val="%7"/>
      <w:lvlJc w:val="left"/>
      <w:pPr>
        <w:ind w:left="48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DD4740A">
      <w:start w:val="1"/>
      <w:numFmt w:val="lowerLetter"/>
      <w:lvlText w:val="%8"/>
      <w:lvlJc w:val="left"/>
      <w:pPr>
        <w:ind w:left="55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C765974">
      <w:start w:val="1"/>
      <w:numFmt w:val="lowerRoman"/>
      <w:lvlText w:val="%9"/>
      <w:lvlJc w:val="left"/>
      <w:pPr>
        <w:ind w:left="62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7B0A44"/>
    <w:multiLevelType w:val="hybridMultilevel"/>
    <w:tmpl w:val="E7D47744"/>
    <w:lvl w:ilvl="0" w:tplc="1146041E">
      <w:start w:val="10"/>
      <w:numFmt w:val="lowerLetter"/>
      <w:lvlText w:val="%1)"/>
      <w:lvlJc w:val="left"/>
      <w:pPr>
        <w:ind w:left="9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3A731C">
      <w:start w:val="1"/>
      <w:numFmt w:val="lowerLetter"/>
      <w:lvlText w:val="%2"/>
      <w:lvlJc w:val="left"/>
      <w:pPr>
        <w:ind w:left="16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AF01C9A">
      <w:start w:val="1"/>
      <w:numFmt w:val="lowerRoman"/>
      <w:lvlText w:val="%3"/>
      <w:lvlJc w:val="left"/>
      <w:pPr>
        <w:ind w:left="23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AD0E632">
      <w:start w:val="1"/>
      <w:numFmt w:val="decimal"/>
      <w:lvlText w:val="%4"/>
      <w:lvlJc w:val="left"/>
      <w:pPr>
        <w:ind w:left="30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CA8C76">
      <w:start w:val="1"/>
      <w:numFmt w:val="lowerLetter"/>
      <w:lvlText w:val="%5"/>
      <w:lvlJc w:val="left"/>
      <w:pPr>
        <w:ind w:left="38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18F1AC">
      <w:start w:val="1"/>
      <w:numFmt w:val="lowerRoman"/>
      <w:lvlText w:val="%6"/>
      <w:lvlJc w:val="left"/>
      <w:pPr>
        <w:ind w:left="45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9CC1212">
      <w:start w:val="1"/>
      <w:numFmt w:val="decimal"/>
      <w:lvlText w:val="%7"/>
      <w:lvlJc w:val="left"/>
      <w:pPr>
        <w:ind w:left="52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DFE8512">
      <w:start w:val="1"/>
      <w:numFmt w:val="lowerLetter"/>
      <w:lvlText w:val="%8"/>
      <w:lvlJc w:val="left"/>
      <w:pPr>
        <w:ind w:left="59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60942C">
      <w:start w:val="1"/>
      <w:numFmt w:val="lowerRoman"/>
      <w:lvlText w:val="%9"/>
      <w:lvlJc w:val="left"/>
      <w:pPr>
        <w:ind w:left="66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291A3E"/>
    <w:multiLevelType w:val="hybridMultilevel"/>
    <w:tmpl w:val="061E054E"/>
    <w:lvl w:ilvl="0" w:tplc="BC22FD28">
      <w:start w:val="1"/>
      <w:numFmt w:val="bullet"/>
      <w:lvlText w:val="•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016B830">
      <w:start w:val="1"/>
      <w:numFmt w:val="bullet"/>
      <w:lvlText w:val="o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4CC032A">
      <w:start w:val="1"/>
      <w:numFmt w:val="bullet"/>
      <w:lvlText w:val="▪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72E1598">
      <w:start w:val="1"/>
      <w:numFmt w:val="bullet"/>
      <w:lvlText w:val="•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24BC38">
      <w:start w:val="1"/>
      <w:numFmt w:val="bullet"/>
      <w:lvlText w:val="o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38B8A8">
      <w:start w:val="1"/>
      <w:numFmt w:val="bullet"/>
      <w:lvlText w:val="▪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554B7D8">
      <w:start w:val="1"/>
      <w:numFmt w:val="bullet"/>
      <w:lvlText w:val="•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14D244">
      <w:start w:val="1"/>
      <w:numFmt w:val="bullet"/>
      <w:lvlText w:val="o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87CBF1C">
      <w:start w:val="1"/>
      <w:numFmt w:val="bullet"/>
      <w:lvlText w:val="▪"/>
      <w:lvlJc w:val="left"/>
      <w:pPr>
        <w:ind w:left="7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EC1CE1"/>
    <w:multiLevelType w:val="hybridMultilevel"/>
    <w:tmpl w:val="5B8ECEFE"/>
    <w:lvl w:ilvl="0" w:tplc="98EC384C">
      <w:start w:val="1"/>
      <w:numFmt w:val="lowerLetter"/>
      <w:lvlText w:val="%1)"/>
      <w:lvlJc w:val="left"/>
      <w:pPr>
        <w:ind w:left="9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02C9094">
      <w:start w:val="1"/>
      <w:numFmt w:val="lowerLetter"/>
      <w:lvlText w:val="%2"/>
      <w:lvlJc w:val="left"/>
      <w:pPr>
        <w:ind w:left="16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E06B70">
      <w:start w:val="1"/>
      <w:numFmt w:val="lowerRoman"/>
      <w:lvlText w:val="%3"/>
      <w:lvlJc w:val="left"/>
      <w:pPr>
        <w:ind w:left="23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9CA89C4">
      <w:start w:val="1"/>
      <w:numFmt w:val="decimal"/>
      <w:lvlText w:val="%4"/>
      <w:lvlJc w:val="left"/>
      <w:pPr>
        <w:ind w:left="30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220760">
      <w:start w:val="1"/>
      <w:numFmt w:val="lowerLetter"/>
      <w:lvlText w:val="%5"/>
      <w:lvlJc w:val="left"/>
      <w:pPr>
        <w:ind w:left="38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24495B0">
      <w:start w:val="1"/>
      <w:numFmt w:val="lowerRoman"/>
      <w:lvlText w:val="%6"/>
      <w:lvlJc w:val="left"/>
      <w:pPr>
        <w:ind w:left="45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C05140">
      <w:start w:val="1"/>
      <w:numFmt w:val="decimal"/>
      <w:lvlText w:val="%7"/>
      <w:lvlJc w:val="left"/>
      <w:pPr>
        <w:ind w:left="52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B4CDB40">
      <w:start w:val="1"/>
      <w:numFmt w:val="lowerLetter"/>
      <w:lvlText w:val="%8"/>
      <w:lvlJc w:val="left"/>
      <w:pPr>
        <w:ind w:left="59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BDC747A">
      <w:start w:val="1"/>
      <w:numFmt w:val="lowerRoman"/>
      <w:lvlText w:val="%9"/>
      <w:lvlJc w:val="left"/>
      <w:pPr>
        <w:ind w:left="66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ABB238C"/>
    <w:multiLevelType w:val="hybridMultilevel"/>
    <w:tmpl w:val="544A0346"/>
    <w:lvl w:ilvl="0" w:tplc="DB70E422">
      <w:start w:val="1"/>
      <w:numFmt w:val="upperRoman"/>
      <w:lvlText w:val="%1."/>
      <w:lvlJc w:val="left"/>
      <w:pPr>
        <w:ind w:left="672"/>
      </w:pPr>
      <w:rPr>
        <w:rFonts w:ascii="IBM Plex Sans" w:eastAsia="Verdana" w:hAnsi="IBM Plex Sans" w:cs="Verdana" w:hint="default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6A0216">
      <w:start w:val="1"/>
      <w:numFmt w:val="lowerLetter"/>
      <w:lvlText w:val="%2"/>
      <w:lvlJc w:val="left"/>
      <w:pPr>
        <w:ind w:left="1200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6166138">
      <w:start w:val="1"/>
      <w:numFmt w:val="lowerRoman"/>
      <w:lvlText w:val="%3"/>
      <w:lvlJc w:val="left"/>
      <w:pPr>
        <w:ind w:left="1920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F883792">
      <w:start w:val="1"/>
      <w:numFmt w:val="decimal"/>
      <w:lvlText w:val="%4"/>
      <w:lvlJc w:val="left"/>
      <w:pPr>
        <w:ind w:left="2640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308263E">
      <w:start w:val="1"/>
      <w:numFmt w:val="lowerLetter"/>
      <w:lvlText w:val="%5"/>
      <w:lvlJc w:val="left"/>
      <w:pPr>
        <w:ind w:left="3360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1567A88">
      <w:start w:val="1"/>
      <w:numFmt w:val="lowerRoman"/>
      <w:lvlText w:val="%6"/>
      <w:lvlJc w:val="left"/>
      <w:pPr>
        <w:ind w:left="4080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2BEB61C">
      <w:start w:val="1"/>
      <w:numFmt w:val="decimal"/>
      <w:lvlText w:val="%7"/>
      <w:lvlJc w:val="left"/>
      <w:pPr>
        <w:ind w:left="4800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96EE6C6">
      <w:start w:val="1"/>
      <w:numFmt w:val="lowerLetter"/>
      <w:lvlText w:val="%8"/>
      <w:lvlJc w:val="left"/>
      <w:pPr>
        <w:ind w:left="5520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3A2528C">
      <w:start w:val="1"/>
      <w:numFmt w:val="lowerRoman"/>
      <w:lvlText w:val="%9"/>
      <w:lvlJc w:val="left"/>
      <w:pPr>
        <w:ind w:left="6240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70609404">
    <w:abstractNumId w:val="8"/>
  </w:num>
  <w:num w:numId="2" w16cid:durableId="1171211911">
    <w:abstractNumId w:val="6"/>
  </w:num>
  <w:num w:numId="3" w16cid:durableId="433869462">
    <w:abstractNumId w:val="7"/>
  </w:num>
  <w:num w:numId="4" w16cid:durableId="1918051082">
    <w:abstractNumId w:val="1"/>
  </w:num>
  <w:num w:numId="5" w16cid:durableId="538666722">
    <w:abstractNumId w:val="4"/>
  </w:num>
  <w:num w:numId="6" w16cid:durableId="1281452002">
    <w:abstractNumId w:val="9"/>
  </w:num>
  <w:num w:numId="7" w16cid:durableId="459886615">
    <w:abstractNumId w:val="2"/>
  </w:num>
  <w:num w:numId="8" w16cid:durableId="1234583937">
    <w:abstractNumId w:val="0"/>
  </w:num>
  <w:num w:numId="9" w16cid:durableId="1208953831">
    <w:abstractNumId w:val="5"/>
  </w:num>
  <w:num w:numId="10" w16cid:durableId="9502795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38"/>
    <w:rsid w:val="00016529"/>
    <w:rsid w:val="00055F4A"/>
    <w:rsid w:val="000578AC"/>
    <w:rsid w:val="00062DF0"/>
    <w:rsid w:val="000675B4"/>
    <w:rsid w:val="000730A3"/>
    <w:rsid w:val="00075638"/>
    <w:rsid w:val="00077999"/>
    <w:rsid w:val="000D35EB"/>
    <w:rsid w:val="000D5A74"/>
    <w:rsid w:val="000F23F1"/>
    <w:rsid w:val="00106CBC"/>
    <w:rsid w:val="00133AC0"/>
    <w:rsid w:val="00166670"/>
    <w:rsid w:val="0017468D"/>
    <w:rsid w:val="00193B2E"/>
    <w:rsid w:val="001A15BA"/>
    <w:rsid w:val="001B6491"/>
    <w:rsid w:val="001B6B6A"/>
    <w:rsid w:val="002053DE"/>
    <w:rsid w:val="00240DE9"/>
    <w:rsid w:val="0025779E"/>
    <w:rsid w:val="002617D0"/>
    <w:rsid w:val="00280E63"/>
    <w:rsid w:val="00284CB5"/>
    <w:rsid w:val="002918A6"/>
    <w:rsid w:val="002C7929"/>
    <w:rsid w:val="002D2531"/>
    <w:rsid w:val="00306FC4"/>
    <w:rsid w:val="003234CF"/>
    <w:rsid w:val="00326E3B"/>
    <w:rsid w:val="003349BE"/>
    <w:rsid w:val="003415D4"/>
    <w:rsid w:val="00374AFC"/>
    <w:rsid w:val="003809B3"/>
    <w:rsid w:val="00384B14"/>
    <w:rsid w:val="003956DE"/>
    <w:rsid w:val="003C58C2"/>
    <w:rsid w:val="003E0F5C"/>
    <w:rsid w:val="004055BC"/>
    <w:rsid w:val="00406EEB"/>
    <w:rsid w:val="00417D15"/>
    <w:rsid w:val="00446618"/>
    <w:rsid w:val="0048691D"/>
    <w:rsid w:val="004E366D"/>
    <w:rsid w:val="004F5431"/>
    <w:rsid w:val="005012A9"/>
    <w:rsid w:val="00522E66"/>
    <w:rsid w:val="00524974"/>
    <w:rsid w:val="00533280"/>
    <w:rsid w:val="00591770"/>
    <w:rsid w:val="005A7D1A"/>
    <w:rsid w:val="005D6B1B"/>
    <w:rsid w:val="005E5C3B"/>
    <w:rsid w:val="005E7A6D"/>
    <w:rsid w:val="005F2EAF"/>
    <w:rsid w:val="00611058"/>
    <w:rsid w:val="00615D48"/>
    <w:rsid w:val="00621C26"/>
    <w:rsid w:val="00675128"/>
    <w:rsid w:val="00687824"/>
    <w:rsid w:val="006A43FA"/>
    <w:rsid w:val="006A52F3"/>
    <w:rsid w:val="006A6491"/>
    <w:rsid w:val="006B7188"/>
    <w:rsid w:val="006C56EE"/>
    <w:rsid w:val="006D1FF9"/>
    <w:rsid w:val="006D35D7"/>
    <w:rsid w:val="006F7E00"/>
    <w:rsid w:val="0070471D"/>
    <w:rsid w:val="007277FA"/>
    <w:rsid w:val="0073432B"/>
    <w:rsid w:val="007577B1"/>
    <w:rsid w:val="00771298"/>
    <w:rsid w:val="00777984"/>
    <w:rsid w:val="00792F80"/>
    <w:rsid w:val="007D32C9"/>
    <w:rsid w:val="007F29AF"/>
    <w:rsid w:val="00803A91"/>
    <w:rsid w:val="008465DC"/>
    <w:rsid w:val="00881058"/>
    <w:rsid w:val="008B7E61"/>
    <w:rsid w:val="008E2D2A"/>
    <w:rsid w:val="0090369F"/>
    <w:rsid w:val="00905A64"/>
    <w:rsid w:val="00942EDD"/>
    <w:rsid w:val="00950983"/>
    <w:rsid w:val="00965407"/>
    <w:rsid w:val="009679E3"/>
    <w:rsid w:val="00970145"/>
    <w:rsid w:val="00982632"/>
    <w:rsid w:val="00996490"/>
    <w:rsid w:val="009A4654"/>
    <w:rsid w:val="009B2FFB"/>
    <w:rsid w:val="009C1C58"/>
    <w:rsid w:val="009E510D"/>
    <w:rsid w:val="009E56A8"/>
    <w:rsid w:val="009F5349"/>
    <w:rsid w:val="00A23B7C"/>
    <w:rsid w:val="00A40A22"/>
    <w:rsid w:val="00A63A3B"/>
    <w:rsid w:val="00A71EEE"/>
    <w:rsid w:val="00A833CC"/>
    <w:rsid w:val="00A84D78"/>
    <w:rsid w:val="00A95A84"/>
    <w:rsid w:val="00A96512"/>
    <w:rsid w:val="00AA188C"/>
    <w:rsid w:val="00AC252F"/>
    <w:rsid w:val="00AF046D"/>
    <w:rsid w:val="00AF1CE3"/>
    <w:rsid w:val="00AF664B"/>
    <w:rsid w:val="00B14D89"/>
    <w:rsid w:val="00B22AF4"/>
    <w:rsid w:val="00B55A7E"/>
    <w:rsid w:val="00B71439"/>
    <w:rsid w:val="00B83FB5"/>
    <w:rsid w:val="00B85D79"/>
    <w:rsid w:val="00BB69CA"/>
    <w:rsid w:val="00C01274"/>
    <w:rsid w:val="00C61336"/>
    <w:rsid w:val="00C77EE4"/>
    <w:rsid w:val="00C85C73"/>
    <w:rsid w:val="00C95D6C"/>
    <w:rsid w:val="00CC7A37"/>
    <w:rsid w:val="00CE7142"/>
    <w:rsid w:val="00CF6AC8"/>
    <w:rsid w:val="00D034CA"/>
    <w:rsid w:val="00D134C2"/>
    <w:rsid w:val="00D4735B"/>
    <w:rsid w:val="00D62E61"/>
    <w:rsid w:val="00D63AEE"/>
    <w:rsid w:val="00D664E2"/>
    <w:rsid w:val="00D72ABC"/>
    <w:rsid w:val="00D96079"/>
    <w:rsid w:val="00DB2D7E"/>
    <w:rsid w:val="00DC0F31"/>
    <w:rsid w:val="00DC29DD"/>
    <w:rsid w:val="00DD4FCC"/>
    <w:rsid w:val="00DF5672"/>
    <w:rsid w:val="00DF7F99"/>
    <w:rsid w:val="00E0075D"/>
    <w:rsid w:val="00E14923"/>
    <w:rsid w:val="00E43315"/>
    <w:rsid w:val="00E449A6"/>
    <w:rsid w:val="00E555F5"/>
    <w:rsid w:val="00E66856"/>
    <w:rsid w:val="00E728FD"/>
    <w:rsid w:val="00EC28E3"/>
    <w:rsid w:val="00ED6B20"/>
    <w:rsid w:val="00F0547F"/>
    <w:rsid w:val="00F2089A"/>
    <w:rsid w:val="00F24632"/>
    <w:rsid w:val="00F3420E"/>
    <w:rsid w:val="00F74375"/>
    <w:rsid w:val="00F96E08"/>
    <w:rsid w:val="00FB5DF8"/>
    <w:rsid w:val="00FB7644"/>
    <w:rsid w:val="00FC4064"/>
    <w:rsid w:val="00F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85EB8F"/>
  <w15:chartTrackingRefBased/>
  <w15:docId w15:val="{C0BA53B7-5B6F-4A0E-87DD-A10D9AF8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613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  <w:style w:type="paragraph" w:styleId="Cmsor1">
    <w:name w:val="heading 1"/>
    <w:next w:val="Norml"/>
    <w:link w:val="Cmsor1Char"/>
    <w:uiPriority w:val="9"/>
    <w:qFormat/>
    <w:rsid w:val="00F24632"/>
    <w:pPr>
      <w:keepNext/>
      <w:keepLines/>
      <w:numPr>
        <w:numId w:val="4"/>
      </w:numPr>
      <w:spacing w:after="0"/>
      <w:ind w:left="4654" w:right="1721" w:hanging="10"/>
      <w:outlineLvl w:val="0"/>
    </w:pPr>
    <w:rPr>
      <w:rFonts w:ascii="Verdana" w:eastAsia="Verdana" w:hAnsi="Verdana" w:cs="Verdana"/>
      <w:b/>
      <w:color w:val="000000"/>
      <w:sz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756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075638"/>
  </w:style>
  <w:style w:type="paragraph" w:styleId="llb">
    <w:name w:val="footer"/>
    <w:basedOn w:val="Norml"/>
    <w:link w:val="llbChar"/>
    <w:uiPriority w:val="99"/>
    <w:unhideWhenUsed/>
    <w:rsid w:val="000756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075638"/>
  </w:style>
  <w:style w:type="character" w:customStyle="1" w:styleId="Cmsor1Char">
    <w:name w:val="Címsor 1 Char"/>
    <w:basedOn w:val="Bekezdsalapbettpusa"/>
    <w:link w:val="Cmsor1"/>
    <w:uiPriority w:val="9"/>
    <w:rsid w:val="00F24632"/>
    <w:rPr>
      <w:rFonts w:ascii="Verdana" w:eastAsia="Verdana" w:hAnsi="Verdana" w:cs="Verdana"/>
      <w:b/>
      <w:color w:val="000000"/>
      <w:sz w:val="18"/>
      <w:lang w:eastAsia="hu-HU"/>
    </w:rPr>
  </w:style>
  <w:style w:type="table" w:customStyle="1" w:styleId="TableGrid">
    <w:name w:val="TableGrid"/>
    <w:rsid w:val="00F24632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14D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4D89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hu-HU"/>
    </w:rPr>
  </w:style>
  <w:style w:type="paragraph" w:styleId="NormlWeb">
    <w:name w:val="Normal (Web)"/>
    <w:basedOn w:val="Norml"/>
    <w:uiPriority w:val="99"/>
    <w:unhideWhenUsed/>
    <w:rsid w:val="00193B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styleId="Hiperhivatkozs">
    <w:name w:val="Hyperlink"/>
    <w:basedOn w:val="Bekezdsalapbettpusa"/>
    <w:uiPriority w:val="99"/>
    <w:semiHidden/>
    <w:unhideWhenUsed/>
    <w:rsid w:val="00193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3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3E41F282F74245A113446269B68B7D" ma:contentTypeVersion="18" ma:contentTypeDescription="Új dokumentum létrehozása." ma:contentTypeScope="" ma:versionID="daa57bd66acb9097bf13d693792a52e5">
  <xsd:schema xmlns:xsd="http://www.w3.org/2001/XMLSchema" xmlns:xs="http://www.w3.org/2001/XMLSchema" xmlns:p="http://schemas.microsoft.com/office/2006/metadata/properties" xmlns:ns1="http://schemas.microsoft.com/sharepoint/v3" xmlns:ns2="32ed6586-742f-40a5-849a-8f6ffedaa453" xmlns:ns3="6aba6f51-e2e2-4b38-be5b-235407f5f173" targetNamespace="http://schemas.microsoft.com/office/2006/metadata/properties" ma:root="true" ma:fieldsID="dbcdb0ffbbe4166210546cf783bb6338" ns1:_="" ns2:_="" ns3:_="">
    <xsd:import namespace="http://schemas.microsoft.com/sharepoint/v3"/>
    <xsd:import namespace="32ed6586-742f-40a5-849a-8f6ffedaa453"/>
    <xsd:import namespace="6aba6f51-e2e2-4b38-be5b-235407f5f1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ységesített megfelelőségi házirend tulajdonsága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Egységesített megfelelőségi házirend felhasználóifelület-művelet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d6586-742f-40a5-849a-8f6ffedaa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Képcímkék" ma:readOnly="false" ma:fieldId="{5cf76f15-5ced-4ddc-b409-7134ff3c332f}" ma:taxonomyMulti="true" ma:sspId="03d96980-17d6-49a2-bb41-b3746e7c2a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a6f51-e2e2-4b38-be5b-235407f5f1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c849383-1df2-4615-b7f3-2085b5021165}" ma:internalName="TaxCatchAll" ma:showField="CatchAllData" ma:web="6aba6f51-e2e2-4b38-be5b-235407f5f1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6aba6f51-e2e2-4b38-be5b-235407f5f173" xsi:nil="true"/>
    <lcf76f155ced4ddcb4097134ff3c332f xmlns="32ed6586-742f-40a5-849a-8f6ffedaa45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4AABF6-D4A1-494E-ABD3-D514D42676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29BE9-5EFD-4A74-A32A-3D4C98D03342}"/>
</file>

<file path=customXml/itemProps3.xml><?xml version="1.0" encoding="utf-8"?>
<ds:datastoreItem xmlns:ds="http://schemas.openxmlformats.org/officeDocument/2006/customXml" ds:itemID="{410466C6-5B90-483F-B097-7E9217AFB2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1857</Words>
  <Characters>12818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Márk Zoltán Tomkó</dc:creator>
  <cp:keywords/>
  <dc:description/>
  <cp:lastModifiedBy>Koterle Máté</cp:lastModifiedBy>
  <cp:revision>5</cp:revision>
  <dcterms:created xsi:type="dcterms:W3CDTF">2020-12-03T10:49:00Z</dcterms:created>
  <dcterms:modified xsi:type="dcterms:W3CDTF">2022-05-24T06:24:00Z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0x010100333E41F282F74245A113446269B68B7D</vt:lpwstr>
  </property>
  <property fmtid="{D5CDD505-2E9C-101B-9397-08002B2CF9AE}" pid="3" name="Order">
    <vt:r8>1439700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